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5B4F" w:rsidRPr="0022086C" w:rsidRDefault="00945B4F" w:rsidP="00945B4F">
      <w:pPr>
        <w:pStyle w:val="SemEspaamento"/>
        <w:spacing w:line="360" w:lineRule="auto"/>
        <w:jc w:val="center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TERMO DE REFERÊNCIA</w:t>
      </w:r>
    </w:p>
    <w:p w:rsidR="00945B4F" w:rsidRPr="0022086C" w:rsidRDefault="00945B4F" w:rsidP="00945B4F">
      <w:pPr>
        <w:spacing w:line="360" w:lineRule="auto"/>
        <w:ind w:firstLine="708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</w:p>
    <w:p w:rsidR="00945B4F" w:rsidRPr="0022086C" w:rsidRDefault="00945B4F" w:rsidP="00BA5C0B">
      <w:pPr>
        <w:pStyle w:val="SemEspaamento"/>
        <w:numPr>
          <w:ilvl w:val="0"/>
          <w:numId w:val="33"/>
        </w:numPr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OBJETO</w:t>
      </w:r>
    </w:p>
    <w:p w:rsidR="0049054A" w:rsidRPr="0022086C" w:rsidRDefault="00BF63C2" w:rsidP="00BA5C0B">
      <w:pPr>
        <w:pStyle w:val="PargrafodaLista"/>
        <w:numPr>
          <w:ilvl w:val="1"/>
          <w:numId w:val="36"/>
        </w:numPr>
        <w:jc w:val="both"/>
        <w:rPr>
          <w:rFonts w:asciiTheme="majorHAnsi" w:hAnsiTheme="majorHAnsi" w:cstheme="minorHAnsi"/>
          <w:bCs/>
          <w:color w:val="000000"/>
        </w:rPr>
      </w:pPr>
      <w:r w:rsidRPr="0022086C">
        <w:rPr>
          <w:rFonts w:asciiTheme="majorHAnsi" w:hAnsiTheme="majorHAnsi" w:cstheme="minorHAnsi"/>
          <w:bCs/>
          <w:color w:val="000000"/>
        </w:rPr>
        <w:t xml:space="preserve">Trata-se de serviço de </w:t>
      </w:r>
      <w:r w:rsidR="0049054A" w:rsidRPr="0022086C">
        <w:rPr>
          <w:rFonts w:asciiTheme="majorHAnsi" w:hAnsiTheme="majorHAnsi" w:cstheme="minorHAnsi"/>
          <w:bCs/>
          <w:color w:val="000000"/>
        </w:rPr>
        <w:t xml:space="preserve">locação de equipamentos de informática, para atender a demanda da </w:t>
      </w:r>
      <w:proofErr w:type="spellStart"/>
      <w:r w:rsidR="0049054A" w:rsidRPr="0022086C">
        <w:rPr>
          <w:rFonts w:asciiTheme="majorHAnsi" w:hAnsiTheme="majorHAnsi" w:cstheme="minorHAnsi"/>
          <w:bCs/>
          <w:color w:val="000000"/>
        </w:rPr>
        <w:t>Poiesis</w:t>
      </w:r>
      <w:proofErr w:type="spellEnd"/>
      <w:r w:rsidR="0049054A" w:rsidRPr="0022086C">
        <w:rPr>
          <w:rFonts w:asciiTheme="majorHAnsi" w:hAnsiTheme="majorHAnsi" w:cstheme="minorHAnsi"/>
          <w:bCs/>
          <w:color w:val="000000"/>
        </w:rPr>
        <w:t>, de acordo com as especificações contidas neste Termo de Referência</w:t>
      </w:r>
      <w:r w:rsidR="0055371A" w:rsidRPr="0022086C">
        <w:rPr>
          <w:rFonts w:asciiTheme="majorHAnsi" w:hAnsiTheme="majorHAnsi" w:cstheme="minorHAnsi"/>
          <w:bCs/>
          <w:color w:val="000000"/>
        </w:rPr>
        <w:t>.</w:t>
      </w:r>
    </w:p>
    <w:p w:rsidR="00945B4F" w:rsidRPr="0022086C" w:rsidRDefault="00945B4F" w:rsidP="00BA5C0B">
      <w:pPr>
        <w:ind w:firstLine="360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</w:p>
    <w:p w:rsidR="00945B4F" w:rsidRPr="0022086C" w:rsidRDefault="00945B4F" w:rsidP="00BA5C0B">
      <w:pPr>
        <w:pStyle w:val="SemEspaamento"/>
        <w:numPr>
          <w:ilvl w:val="0"/>
          <w:numId w:val="33"/>
        </w:numPr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DETALHAMENTO DO OBJETO</w:t>
      </w:r>
    </w:p>
    <w:p w:rsidR="00945B4F" w:rsidRPr="0022086C" w:rsidRDefault="00945B4F" w:rsidP="00BA5C0B">
      <w:pPr>
        <w:pStyle w:val="SemEspaamento"/>
        <w:ind w:firstLine="360"/>
        <w:jc w:val="both"/>
        <w:rPr>
          <w:rFonts w:asciiTheme="majorHAnsi" w:hAnsiTheme="majorHAnsi" w:cstheme="minorHAnsi"/>
          <w:color w:val="000000"/>
        </w:rPr>
      </w:pPr>
      <w:r w:rsidRPr="0022086C">
        <w:rPr>
          <w:rFonts w:asciiTheme="majorHAnsi" w:hAnsiTheme="majorHAnsi" w:cstheme="minorHAnsi"/>
          <w:color w:val="000000"/>
        </w:rPr>
        <w:t>Todos os equipamentos, cada um em sua categoria, deverão ser novos, idênticos e sem uso anterior. Os itens comercializados de forma individual, exemplo memórias, devem ser integrados ao equipamento pelo fornecedor. O modelo ofertado deverá estar em linha de produção, sem previsão de encerramento, na data de entrega da proposta.</w:t>
      </w:r>
    </w:p>
    <w:p w:rsidR="00945B4F" w:rsidRPr="0022086C" w:rsidRDefault="00945B4F" w:rsidP="00945B4F">
      <w:pPr>
        <w:tabs>
          <w:tab w:val="left" w:pos="284"/>
        </w:tabs>
        <w:spacing w:line="360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p w:rsidR="00945B4F" w:rsidRPr="0022086C" w:rsidRDefault="00945B4F" w:rsidP="00BA5C0B">
      <w:pPr>
        <w:pStyle w:val="SemEspaamento"/>
        <w:ind w:firstLine="360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  <w:b/>
        </w:rPr>
        <w:t xml:space="preserve">2.1) </w:t>
      </w:r>
      <w:r w:rsidR="005E745C">
        <w:rPr>
          <w:rFonts w:asciiTheme="majorHAnsi" w:hAnsiTheme="majorHAnsi" w:cstheme="minorHAnsi"/>
        </w:rPr>
        <w:t>17</w:t>
      </w:r>
      <w:r w:rsidRPr="0022086C">
        <w:rPr>
          <w:rFonts w:asciiTheme="majorHAnsi" w:hAnsiTheme="majorHAnsi" w:cstheme="minorHAnsi"/>
          <w:b/>
        </w:rPr>
        <w:t xml:space="preserve"> </w:t>
      </w:r>
      <w:r w:rsidR="0055371A" w:rsidRPr="0022086C">
        <w:rPr>
          <w:rFonts w:asciiTheme="majorHAnsi" w:hAnsiTheme="majorHAnsi" w:cstheme="minorHAnsi"/>
        </w:rPr>
        <w:t>(</w:t>
      </w:r>
      <w:r w:rsidR="005E745C">
        <w:rPr>
          <w:rFonts w:asciiTheme="majorHAnsi" w:hAnsiTheme="majorHAnsi" w:cstheme="minorHAnsi"/>
        </w:rPr>
        <w:t>dezessete</w:t>
      </w:r>
      <w:r w:rsidRPr="0022086C">
        <w:rPr>
          <w:rFonts w:asciiTheme="majorHAnsi" w:hAnsiTheme="majorHAnsi" w:cstheme="minorHAnsi"/>
        </w:rPr>
        <w:t>) Computadores</w:t>
      </w:r>
      <w:r w:rsidR="00932826" w:rsidRPr="0022086C">
        <w:rPr>
          <w:rFonts w:asciiTheme="majorHAnsi" w:hAnsiTheme="majorHAnsi" w:cstheme="minorHAnsi"/>
        </w:rPr>
        <w:t xml:space="preserve"> Estação de Trabalho</w:t>
      </w:r>
      <w:r w:rsidRPr="0022086C">
        <w:rPr>
          <w:rFonts w:asciiTheme="majorHAnsi" w:hAnsiTheme="majorHAnsi" w:cstheme="minorHAnsi"/>
        </w:rPr>
        <w:t>;</w:t>
      </w: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*. Características do Computador;</w:t>
      </w:r>
    </w:p>
    <w:p w:rsidR="00945B4F" w:rsidRPr="0022086C" w:rsidRDefault="00945B4F" w:rsidP="00BA5C0B">
      <w:pPr>
        <w:suppressAutoHyphens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Windows 10 Pro e/ou superior, </w:t>
      </w:r>
      <w:r w:rsidR="00C108D0" w:rsidRPr="0022086C">
        <w:rPr>
          <w:rFonts w:asciiTheme="majorHAnsi" w:hAnsiTheme="majorHAnsi" w:cstheme="minorHAnsi"/>
          <w:color w:val="000000"/>
          <w:sz w:val="22"/>
          <w:szCs w:val="22"/>
        </w:rPr>
        <w:t>12ª geração Intel® Core™ i5-1</w:t>
      </w:r>
      <w:r w:rsidR="00963B8B" w:rsidRPr="0022086C">
        <w:rPr>
          <w:rFonts w:asciiTheme="majorHAnsi" w:hAnsiTheme="majorHAnsi" w:cstheme="minorHAnsi"/>
          <w:color w:val="000000"/>
          <w:sz w:val="22"/>
          <w:szCs w:val="22"/>
        </w:rPr>
        <w:t>3</w:t>
      </w:r>
      <w:r w:rsidR="00C108D0" w:rsidRPr="0022086C">
        <w:rPr>
          <w:rFonts w:asciiTheme="majorHAnsi" w:hAnsiTheme="majorHAnsi" w:cstheme="minorHAnsi"/>
          <w:color w:val="000000"/>
          <w:sz w:val="22"/>
          <w:szCs w:val="22"/>
        </w:rPr>
        <w:t>400 (6-core, 12-t</w:t>
      </w:r>
      <w:r w:rsidR="00963B8B"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hread, cache de 18MB, 2.5GHz - </w:t>
      </w:r>
      <w:r w:rsidR="00C108D0" w:rsidRPr="0022086C">
        <w:rPr>
          <w:rFonts w:asciiTheme="majorHAnsi" w:hAnsiTheme="majorHAnsi" w:cstheme="minorHAnsi"/>
          <w:color w:val="000000"/>
          <w:sz w:val="22"/>
          <w:szCs w:val="22"/>
        </w:rPr>
        <w:t>4.4GHz)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, </w:t>
      </w:r>
      <w:r w:rsidR="00C108D0"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8GB DDR4 (1x8GB) 3200MT/s; </w:t>
      </w:r>
      <w:proofErr w:type="gramStart"/>
      <w:r w:rsidR="00C108D0" w:rsidRPr="0022086C">
        <w:rPr>
          <w:rFonts w:asciiTheme="majorHAnsi" w:hAnsiTheme="majorHAnsi" w:cstheme="minorHAnsi"/>
          <w:color w:val="000000"/>
          <w:sz w:val="22"/>
          <w:szCs w:val="22"/>
        </w:rPr>
        <w:t>Expansível</w:t>
      </w:r>
      <w:proofErr w:type="gramEnd"/>
      <w:r w:rsidR="00C108D0"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até 64GB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(2 slots UDIMM, 1 slot livre), SSD de 256GB </w:t>
      </w:r>
      <w:proofErr w:type="spellStart"/>
      <w:r w:rsidRPr="0022086C">
        <w:rPr>
          <w:rFonts w:asciiTheme="majorHAnsi" w:hAnsiTheme="majorHAnsi" w:cstheme="minorHAnsi"/>
          <w:color w:val="000000"/>
          <w:sz w:val="22"/>
          <w:szCs w:val="22"/>
        </w:rPr>
        <w:t>PCIe</w:t>
      </w:r>
      <w:proofErr w:type="spellEnd"/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22086C">
        <w:rPr>
          <w:rFonts w:asciiTheme="majorHAnsi" w:hAnsiTheme="majorHAnsi" w:cstheme="minorHAnsi"/>
          <w:color w:val="000000"/>
          <w:sz w:val="22"/>
          <w:szCs w:val="22"/>
        </w:rPr>
        <w:t>NVMe</w:t>
      </w:r>
      <w:proofErr w:type="spellEnd"/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M.2, Placa gráfica UHD Intel® </w:t>
      </w:r>
      <w:proofErr w:type="spellStart"/>
      <w:r w:rsidRPr="0022086C">
        <w:rPr>
          <w:rFonts w:asciiTheme="majorHAnsi" w:hAnsiTheme="majorHAnsi" w:cstheme="minorHAnsi"/>
          <w:color w:val="000000"/>
          <w:sz w:val="22"/>
          <w:szCs w:val="22"/>
        </w:rPr>
        <w:t>Graphics</w:t>
      </w:r>
      <w:proofErr w:type="spellEnd"/>
      <w:r w:rsidR="00C108D0"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730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, Gabinete SFF, </w:t>
      </w:r>
      <w:r w:rsidRPr="0022086C">
        <w:rPr>
          <w:rFonts w:asciiTheme="majorHAnsi" w:hAnsiTheme="majorHAnsi" w:cstheme="minorHAnsi"/>
          <w:b/>
          <w:color w:val="000000"/>
          <w:sz w:val="22"/>
          <w:szCs w:val="22"/>
        </w:rPr>
        <w:t>e/ou superior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>.</w:t>
      </w:r>
      <w:r w:rsidR="00C108D0"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</w:p>
    <w:p w:rsidR="00945B4F" w:rsidRPr="0022086C" w:rsidRDefault="00945B4F" w:rsidP="00945B4F">
      <w:pPr>
        <w:tabs>
          <w:tab w:val="left" w:pos="284"/>
        </w:tabs>
        <w:spacing w:line="360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p w:rsidR="00945B4F" w:rsidRPr="0022086C" w:rsidRDefault="00945B4F" w:rsidP="00BA5C0B">
      <w:pPr>
        <w:pStyle w:val="SemEspaamento"/>
        <w:ind w:firstLine="360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  <w:b/>
        </w:rPr>
        <w:t xml:space="preserve">2.2) </w:t>
      </w:r>
      <w:r w:rsidR="005E745C">
        <w:rPr>
          <w:rFonts w:asciiTheme="majorHAnsi" w:hAnsiTheme="majorHAnsi" w:cstheme="minorHAnsi"/>
        </w:rPr>
        <w:t>17</w:t>
      </w:r>
      <w:r w:rsidRPr="0022086C">
        <w:rPr>
          <w:rFonts w:asciiTheme="majorHAnsi" w:hAnsiTheme="majorHAnsi" w:cstheme="minorHAnsi"/>
          <w:b/>
        </w:rPr>
        <w:t xml:space="preserve"> </w:t>
      </w:r>
      <w:r w:rsidR="001679CA" w:rsidRPr="0022086C">
        <w:rPr>
          <w:rFonts w:asciiTheme="majorHAnsi" w:hAnsiTheme="majorHAnsi" w:cstheme="minorHAnsi"/>
        </w:rPr>
        <w:t>(</w:t>
      </w:r>
      <w:r w:rsidR="005E745C">
        <w:rPr>
          <w:rFonts w:asciiTheme="majorHAnsi" w:hAnsiTheme="majorHAnsi" w:cstheme="minorHAnsi"/>
        </w:rPr>
        <w:t>dezessete</w:t>
      </w:r>
      <w:bookmarkStart w:id="0" w:name="_GoBack"/>
      <w:bookmarkEnd w:id="0"/>
      <w:r w:rsidRPr="0022086C">
        <w:rPr>
          <w:rFonts w:asciiTheme="majorHAnsi" w:hAnsiTheme="majorHAnsi" w:cstheme="minorHAnsi"/>
        </w:rPr>
        <w:t>) Monitores</w:t>
      </w:r>
      <w:r w:rsidR="00932826" w:rsidRPr="0022086C">
        <w:rPr>
          <w:rFonts w:asciiTheme="majorHAnsi" w:hAnsiTheme="majorHAnsi" w:cstheme="minorHAnsi"/>
        </w:rPr>
        <w:t xml:space="preserve"> Estação de Trabalho</w:t>
      </w:r>
      <w:r w:rsidRPr="0022086C">
        <w:rPr>
          <w:rFonts w:asciiTheme="majorHAnsi" w:hAnsiTheme="majorHAnsi" w:cstheme="minorHAnsi"/>
          <w:color w:val="000000"/>
        </w:rPr>
        <w:t>;</w:t>
      </w: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*. Características do Monitor;</w:t>
      </w:r>
    </w:p>
    <w:p w:rsidR="00945B4F" w:rsidRPr="0022086C" w:rsidRDefault="00945B4F" w:rsidP="00BA5C0B">
      <w:pPr>
        <w:tabs>
          <w:tab w:val="left" w:pos="284"/>
        </w:tabs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Monitor LCD com </w:t>
      </w:r>
      <w:proofErr w:type="spellStart"/>
      <w:r w:rsidRPr="0022086C">
        <w:rPr>
          <w:rFonts w:asciiTheme="majorHAnsi" w:hAnsiTheme="majorHAnsi" w:cstheme="minorHAnsi"/>
          <w:color w:val="000000"/>
          <w:sz w:val="22"/>
          <w:szCs w:val="22"/>
        </w:rPr>
        <w:t>retroiluminação</w:t>
      </w:r>
      <w:proofErr w:type="spellEnd"/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LED - 21.5", </w:t>
      </w:r>
      <w:proofErr w:type="spellStart"/>
      <w:r w:rsidRPr="0022086C">
        <w:rPr>
          <w:rFonts w:asciiTheme="majorHAnsi" w:hAnsiTheme="majorHAnsi" w:cstheme="minorHAnsi"/>
          <w:color w:val="000000"/>
          <w:sz w:val="22"/>
          <w:szCs w:val="22"/>
        </w:rPr>
        <w:t>Full</w:t>
      </w:r>
      <w:proofErr w:type="spellEnd"/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HD (1080p) 1920 </w:t>
      </w:r>
      <w:proofErr w:type="gramStart"/>
      <w:r w:rsidRPr="0022086C">
        <w:rPr>
          <w:rFonts w:asciiTheme="majorHAnsi" w:hAnsiTheme="majorHAnsi" w:cstheme="minorHAnsi"/>
          <w:color w:val="000000"/>
          <w:sz w:val="22"/>
          <w:szCs w:val="22"/>
        </w:rPr>
        <w:t>x</w:t>
      </w:r>
      <w:proofErr w:type="gramEnd"/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1080 a 60 Hz, 3000:1 / 8000000:1 (dinâmico, 1</w:t>
      </w:r>
      <w:r w:rsidR="00195A79"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conector HDMI / 1 conector VGA.</w:t>
      </w:r>
    </w:p>
    <w:p w:rsidR="00F82615" w:rsidRPr="0022086C" w:rsidRDefault="00F82615" w:rsidP="00BA5C0B">
      <w:pPr>
        <w:tabs>
          <w:tab w:val="left" w:pos="284"/>
        </w:tabs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p w:rsidR="00543CC5" w:rsidRPr="0022086C" w:rsidRDefault="00543CC5" w:rsidP="00BA5C0B">
      <w:pPr>
        <w:pStyle w:val="SemEspaamento"/>
        <w:ind w:firstLine="360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  <w:b/>
        </w:rPr>
        <w:t xml:space="preserve">2.1) </w:t>
      </w:r>
      <w:r w:rsidR="00662CAC" w:rsidRPr="0022086C">
        <w:rPr>
          <w:rFonts w:asciiTheme="majorHAnsi" w:hAnsiTheme="majorHAnsi" w:cstheme="minorHAnsi"/>
        </w:rPr>
        <w:t>2</w:t>
      </w:r>
      <w:r w:rsidRPr="0022086C">
        <w:rPr>
          <w:rFonts w:asciiTheme="majorHAnsi" w:hAnsiTheme="majorHAnsi" w:cstheme="minorHAnsi"/>
          <w:b/>
        </w:rPr>
        <w:t xml:space="preserve"> </w:t>
      </w:r>
      <w:r w:rsidR="004B4040" w:rsidRPr="0022086C">
        <w:rPr>
          <w:rFonts w:asciiTheme="majorHAnsi" w:hAnsiTheme="majorHAnsi" w:cstheme="minorHAnsi"/>
        </w:rPr>
        <w:t>(dois</w:t>
      </w:r>
      <w:r w:rsidRPr="0022086C">
        <w:rPr>
          <w:rFonts w:asciiTheme="majorHAnsi" w:hAnsiTheme="majorHAnsi" w:cstheme="minorHAnsi"/>
        </w:rPr>
        <w:t xml:space="preserve">) </w:t>
      </w:r>
      <w:r w:rsidR="004B4040" w:rsidRPr="0022086C">
        <w:rPr>
          <w:rFonts w:asciiTheme="majorHAnsi" w:hAnsiTheme="majorHAnsi" w:cstheme="minorHAnsi"/>
        </w:rPr>
        <w:t>Monitores</w:t>
      </w:r>
      <w:r w:rsidRPr="0022086C">
        <w:rPr>
          <w:rFonts w:asciiTheme="majorHAnsi" w:hAnsiTheme="majorHAnsi" w:cstheme="minorHAnsi"/>
        </w:rPr>
        <w:t xml:space="preserve"> Multimídia;</w:t>
      </w:r>
    </w:p>
    <w:p w:rsidR="00543CC5" w:rsidRPr="0022086C" w:rsidRDefault="00543CC5" w:rsidP="00BA5C0B">
      <w:pPr>
        <w:pStyle w:val="SemEspaamento"/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 xml:space="preserve">*. Características do </w:t>
      </w:r>
      <w:r w:rsidR="00914A9F" w:rsidRPr="0022086C">
        <w:rPr>
          <w:rFonts w:asciiTheme="majorHAnsi" w:hAnsiTheme="majorHAnsi" w:cstheme="minorHAnsi"/>
          <w:b/>
        </w:rPr>
        <w:t xml:space="preserve">Monitores </w:t>
      </w:r>
      <w:proofErr w:type="spellStart"/>
      <w:r w:rsidR="00914A9F" w:rsidRPr="0022086C">
        <w:rPr>
          <w:rFonts w:asciiTheme="majorHAnsi" w:hAnsiTheme="majorHAnsi" w:cstheme="minorHAnsi"/>
          <w:b/>
        </w:rPr>
        <w:t>Multimidia</w:t>
      </w:r>
      <w:proofErr w:type="spellEnd"/>
      <w:r w:rsidRPr="0022086C">
        <w:rPr>
          <w:rFonts w:asciiTheme="majorHAnsi" w:hAnsiTheme="majorHAnsi" w:cstheme="minorHAnsi"/>
          <w:b/>
        </w:rPr>
        <w:t>;</w:t>
      </w:r>
    </w:p>
    <w:p w:rsidR="0075011A" w:rsidRPr="0022086C" w:rsidRDefault="00914A9F" w:rsidP="00BA5C0B">
      <w:pPr>
        <w:tabs>
          <w:tab w:val="left" w:pos="284"/>
        </w:tabs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Monitor LG </w:t>
      </w:r>
      <w:proofErr w:type="spellStart"/>
      <w:r w:rsidRPr="0022086C">
        <w:rPr>
          <w:rFonts w:asciiTheme="majorHAnsi" w:hAnsiTheme="majorHAnsi" w:cstheme="minorHAnsi"/>
          <w:color w:val="000000"/>
          <w:sz w:val="22"/>
          <w:szCs w:val="22"/>
        </w:rPr>
        <w:t>UltraWide</w:t>
      </w:r>
      <w:proofErr w:type="spellEnd"/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™? Curvo – Tela VA de 34”, WQHD 3440 </w:t>
      </w:r>
      <w:proofErr w:type="gramStart"/>
      <w:r w:rsidRPr="0022086C">
        <w:rPr>
          <w:rFonts w:asciiTheme="majorHAnsi" w:hAnsiTheme="majorHAnsi" w:cstheme="minorHAnsi"/>
          <w:color w:val="000000"/>
          <w:sz w:val="22"/>
          <w:szCs w:val="22"/>
        </w:rPr>
        <w:t>x</w:t>
      </w:r>
      <w:proofErr w:type="gramEnd"/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1440, 21:9, </w:t>
      </w:r>
      <w:proofErr w:type="spellStart"/>
      <w:r w:rsidRPr="0022086C">
        <w:rPr>
          <w:rFonts w:asciiTheme="majorHAnsi" w:hAnsiTheme="majorHAnsi" w:cstheme="minorHAnsi"/>
          <w:color w:val="000000"/>
          <w:sz w:val="22"/>
          <w:szCs w:val="22"/>
        </w:rPr>
        <w:t>sRGB</w:t>
      </w:r>
      <w:proofErr w:type="spellEnd"/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99%, HDR10, PBP, 100Hz, AMD </w:t>
      </w:r>
      <w:proofErr w:type="spellStart"/>
      <w:r w:rsidRPr="0022086C">
        <w:rPr>
          <w:rFonts w:asciiTheme="majorHAnsi" w:hAnsiTheme="majorHAnsi" w:cstheme="minorHAnsi"/>
          <w:color w:val="000000"/>
          <w:sz w:val="22"/>
          <w:szCs w:val="22"/>
        </w:rPr>
        <w:t>FreeSync</w:t>
      </w:r>
      <w:proofErr w:type="spellEnd"/>
      <w:r w:rsidRPr="0022086C">
        <w:rPr>
          <w:rFonts w:asciiTheme="majorHAnsi" w:hAnsiTheme="majorHAnsi" w:cstheme="minorHAnsi"/>
          <w:color w:val="000000"/>
          <w:sz w:val="22"/>
          <w:szCs w:val="22"/>
        </w:rPr>
        <w:t>™? - 34WR50Q</w:t>
      </w:r>
      <w:r w:rsidR="00195A79" w:rsidRPr="0022086C">
        <w:rPr>
          <w:rFonts w:asciiTheme="majorHAnsi" w:hAnsiTheme="majorHAnsi" w:cstheme="minorHAnsi"/>
          <w:color w:val="000000"/>
          <w:sz w:val="22"/>
          <w:szCs w:val="22"/>
        </w:rPr>
        <w:t>C-B</w:t>
      </w:r>
      <w:r w:rsidR="00D17CBF"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e/ou similar</w:t>
      </w:r>
      <w:r w:rsidR="00195A79" w:rsidRPr="0022086C">
        <w:rPr>
          <w:rFonts w:asciiTheme="majorHAnsi" w:hAnsiTheme="majorHAnsi" w:cstheme="minorHAnsi"/>
          <w:color w:val="000000"/>
          <w:sz w:val="22"/>
          <w:szCs w:val="22"/>
        </w:rPr>
        <w:t>.</w:t>
      </w:r>
    </w:p>
    <w:p w:rsidR="00BA5C0B" w:rsidRPr="0022086C" w:rsidRDefault="00BA5C0B" w:rsidP="00524A46">
      <w:pPr>
        <w:pStyle w:val="SemEspaamento"/>
        <w:spacing w:line="360" w:lineRule="auto"/>
        <w:ind w:firstLine="360"/>
        <w:jc w:val="both"/>
        <w:rPr>
          <w:rFonts w:asciiTheme="majorHAnsi" w:hAnsiTheme="majorHAnsi" w:cstheme="minorHAnsi"/>
          <w:b/>
        </w:rPr>
      </w:pPr>
    </w:p>
    <w:p w:rsidR="00524A46" w:rsidRPr="0022086C" w:rsidRDefault="00524A46" w:rsidP="00BA5C0B">
      <w:pPr>
        <w:pStyle w:val="SemEspaamento"/>
        <w:ind w:firstLine="360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  <w:b/>
        </w:rPr>
        <w:t xml:space="preserve">2.3) </w:t>
      </w:r>
      <w:r w:rsidR="00353D49" w:rsidRPr="0022086C">
        <w:rPr>
          <w:rFonts w:asciiTheme="majorHAnsi" w:hAnsiTheme="majorHAnsi" w:cstheme="minorHAnsi"/>
        </w:rPr>
        <w:t>6</w:t>
      </w:r>
      <w:r w:rsidRPr="0022086C">
        <w:rPr>
          <w:rFonts w:asciiTheme="majorHAnsi" w:hAnsiTheme="majorHAnsi" w:cstheme="minorHAnsi"/>
          <w:b/>
        </w:rPr>
        <w:t xml:space="preserve"> </w:t>
      </w:r>
      <w:r w:rsidR="00662CAC" w:rsidRPr="0022086C">
        <w:rPr>
          <w:rFonts w:asciiTheme="majorHAnsi" w:hAnsiTheme="majorHAnsi" w:cstheme="minorHAnsi"/>
        </w:rPr>
        <w:t>(</w:t>
      </w:r>
      <w:r w:rsidR="00353D49" w:rsidRPr="0022086C">
        <w:rPr>
          <w:rFonts w:asciiTheme="majorHAnsi" w:hAnsiTheme="majorHAnsi" w:cstheme="minorHAnsi"/>
        </w:rPr>
        <w:t>seis</w:t>
      </w:r>
      <w:r w:rsidRPr="0022086C">
        <w:rPr>
          <w:rFonts w:asciiTheme="majorHAnsi" w:hAnsiTheme="majorHAnsi" w:cstheme="minorHAnsi"/>
        </w:rPr>
        <w:t xml:space="preserve">) </w:t>
      </w:r>
      <w:r w:rsidR="00195A79" w:rsidRPr="0022086C">
        <w:rPr>
          <w:rFonts w:asciiTheme="majorHAnsi" w:hAnsiTheme="majorHAnsi" w:cstheme="minorHAnsi"/>
        </w:rPr>
        <w:t>Notebooks</w:t>
      </w:r>
      <w:r w:rsidRPr="0022086C">
        <w:rPr>
          <w:rFonts w:asciiTheme="majorHAnsi" w:hAnsiTheme="majorHAnsi" w:cstheme="minorHAnsi"/>
          <w:color w:val="000000"/>
        </w:rPr>
        <w:t>;</w:t>
      </w:r>
    </w:p>
    <w:p w:rsidR="00524A46" w:rsidRPr="0022086C" w:rsidRDefault="00524A46" w:rsidP="00BA5C0B">
      <w:pPr>
        <w:pStyle w:val="SemEspaamento"/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 xml:space="preserve">*. Características dos </w:t>
      </w:r>
      <w:r w:rsidR="00195A79" w:rsidRPr="0022086C">
        <w:rPr>
          <w:rFonts w:asciiTheme="majorHAnsi" w:hAnsiTheme="majorHAnsi" w:cstheme="minorHAnsi"/>
          <w:b/>
        </w:rPr>
        <w:t>Notebooks</w:t>
      </w:r>
      <w:r w:rsidRPr="0022086C">
        <w:rPr>
          <w:rFonts w:asciiTheme="majorHAnsi" w:hAnsiTheme="majorHAnsi" w:cstheme="minorHAnsi"/>
          <w:b/>
        </w:rPr>
        <w:t>;</w:t>
      </w:r>
    </w:p>
    <w:p w:rsidR="00524A46" w:rsidRPr="0022086C" w:rsidRDefault="00353D49" w:rsidP="00BA5C0B">
      <w:pPr>
        <w:suppressAutoHyphens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22086C">
        <w:rPr>
          <w:rFonts w:asciiTheme="majorHAnsi" w:hAnsiTheme="majorHAnsi" w:cs="Calibri"/>
          <w:color w:val="000000"/>
          <w:sz w:val="22"/>
          <w:szCs w:val="22"/>
        </w:rPr>
        <w:t xml:space="preserve">Notebook Lenovo v15 g3 </w:t>
      </w:r>
      <w:proofErr w:type="spellStart"/>
      <w:r w:rsidRPr="0022086C">
        <w:rPr>
          <w:rFonts w:asciiTheme="majorHAnsi" w:hAnsiTheme="majorHAnsi" w:cs="Calibri"/>
          <w:color w:val="000000"/>
          <w:sz w:val="22"/>
          <w:szCs w:val="22"/>
        </w:rPr>
        <w:t>iap</w:t>
      </w:r>
      <w:proofErr w:type="spellEnd"/>
      <w:r w:rsidRPr="0022086C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proofErr w:type="spellStart"/>
      <w:r w:rsidRPr="0022086C">
        <w:rPr>
          <w:rFonts w:asciiTheme="majorHAnsi" w:hAnsiTheme="majorHAnsi" w:cs="Calibri"/>
          <w:color w:val="000000"/>
          <w:sz w:val="22"/>
          <w:szCs w:val="22"/>
        </w:rPr>
        <w:t>intel</w:t>
      </w:r>
      <w:proofErr w:type="spellEnd"/>
      <w:r w:rsidRPr="0022086C">
        <w:rPr>
          <w:rFonts w:asciiTheme="majorHAnsi" w:hAnsiTheme="majorHAnsi" w:cs="Calibri"/>
          <w:color w:val="000000"/>
          <w:sz w:val="22"/>
          <w:szCs w:val="22"/>
        </w:rPr>
        <w:t xml:space="preserve"> core i5 1235u 16gb </w:t>
      </w:r>
      <w:proofErr w:type="spellStart"/>
      <w:r w:rsidRPr="0022086C">
        <w:rPr>
          <w:rFonts w:asciiTheme="majorHAnsi" w:hAnsiTheme="majorHAnsi" w:cs="Calibri"/>
          <w:color w:val="000000"/>
          <w:sz w:val="22"/>
          <w:szCs w:val="22"/>
        </w:rPr>
        <w:t>ssd</w:t>
      </w:r>
      <w:proofErr w:type="spellEnd"/>
      <w:r w:rsidRPr="0022086C">
        <w:rPr>
          <w:rFonts w:asciiTheme="majorHAnsi" w:hAnsiTheme="majorHAnsi" w:cs="Calibri"/>
          <w:color w:val="000000"/>
          <w:sz w:val="22"/>
          <w:szCs w:val="22"/>
        </w:rPr>
        <w:t xml:space="preserve"> 512gb 15,6 </w:t>
      </w:r>
      <w:proofErr w:type="spellStart"/>
      <w:r w:rsidRPr="0022086C">
        <w:rPr>
          <w:rFonts w:asciiTheme="majorHAnsi" w:hAnsiTheme="majorHAnsi" w:cs="Calibri"/>
          <w:color w:val="000000"/>
          <w:sz w:val="22"/>
          <w:szCs w:val="22"/>
        </w:rPr>
        <w:t>fhd</w:t>
      </w:r>
      <w:proofErr w:type="spellEnd"/>
      <w:r w:rsidRPr="0022086C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proofErr w:type="spellStart"/>
      <w:r w:rsidRPr="0022086C">
        <w:rPr>
          <w:rFonts w:asciiTheme="majorHAnsi" w:hAnsiTheme="majorHAnsi" w:cs="Calibri"/>
          <w:color w:val="000000"/>
          <w:sz w:val="22"/>
          <w:szCs w:val="22"/>
        </w:rPr>
        <w:t>windows</w:t>
      </w:r>
      <w:proofErr w:type="spellEnd"/>
      <w:r w:rsidRPr="0022086C">
        <w:rPr>
          <w:rFonts w:asciiTheme="majorHAnsi" w:hAnsiTheme="majorHAnsi" w:cs="Calibri"/>
          <w:color w:val="000000"/>
          <w:sz w:val="22"/>
          <w:szCs w:val="22"/>
        </w:rPr>
        <w:t xml:space="preserve"> 11 pro – e/ou similar.</w:t>
      </w:r>
    </w:p>
    <w:p w:rsidR="001E6EE3" w:rsidRPr="0022086C" w:rsidRDefault="001E6EE3" w:rsidP="00BA5C0B">
      <w:pPr>
        <w:suppressAutoHyphens w:val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E6EE3" w:rsidRPr="0022086C" w:rsidRDefault="001E6EE3" w:rsidP="001E6EE3">
      <w:pPr>
        <w:pStyle w:val="SemEspaamento"/>
        <w:ind w:firstLine="360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  <w:b/>
        </w:rPr>
        <w:t xml:space="preserve">2.4) </w:t>
      </w:r>
      <w:r w:rsidRPr="0022086C">
        <w:rPr>
          <w:rFonts w:asciiTheme="majorHAnsi" w:hAnsiTheme="majorHAnsi" w:cstheme="minorHAnsi"/>
        </w:rPr>
        <w:t>1</w:t>
      </w:r>
      <w:r w:rsidRPr="0022086C">
        <w:rPr>
          <w:rFonts w:asciiTheme="majorHAnsi" w:hAnsiTheme="majorHAnsi" w:cstheme="minorHAnsi"/>
          <w:b/>
        </w:rPr>
        <w:t xml:space="preserve"> </w:t>
      </w:r>
      <w:r w:rsidRPr="0022086C">
        <w:rPr>
          <w:rFonts w:asciiTheme="majorHAnsi" w:hAnsiTheme="majorHAnsi" w:cstheme="minorHAnsi"/>
        </w:rPr>
        <w:t xml:space="preserve">(um) </w:t>
      </w:r>
      <w:r w:rsidR="00112118" w:rsidRPr="0022086C">
        <w:rPr>
          <w:rFonts w:asciiTheme="majorHAnsi" w:hAnsiTheme="majorHAnsi" w:cstheme="minorHAnsi"/>
        </w:rPr>
        <w:t>Tablet</w:t>
      </w:r>
      <w:r w:rsidRPr="0022086C">
        <w:rPr>
          <w:rFonts w:asciiTheme="majorHAnsi" w:hAnsiTheme="majorHAnsi" w:cstheme="minorHAnsi"/>
          <w:color w:val="000000"/>
        </w:rPr>
        <w:t>;</w:t>
      </w:r>
    </w:p>
    <w:p w:rsidR="001E6EE3" w:rsidRPr="0022086C" w:rsidRDefault="001E6EE3" w:rsidP="001E6EE3">
      <w:pPr>
        <w:pStyle w:val="SemEspaamento"/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*. Características dos Notebooks;</w:t>
      </w:r>
    </w:p>
    <w:p w:rsidR="001E6EE3" w:rsidRPr="0022086C" w:rsidRDefault="00112118" w:rsidP="00BA5C0B">
      <w:pPr>
        <w:suppressAutoHyphens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proofErr w:type="spellStart"/>
      <w:r w:rsidRPr="0022086C">
        <w:rPr>
          <w:rFonts w:asciiTheme="majorHAnsi" w:hAnsiTheme="majorHAnsi" w:cs="Calibri"/>
          <w:color w:val="000000"/>
          <w:sz w:val="22"/>
          <w:szCs w:val="22"/>
        </w:rPr>
        <w:t>Galaxy</w:t>
      </w:r>
      <w:proofErr w:type="spellEnd"/>
      <w:r w:rsidRPr="0022086C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proofErr w:type="spellStart"/>
      <w:r w:rsidRPr="0022086C">
        <w:rPr>
          <w:rFonts w:asciiTheme="majorHAnsi" w:hAnsiTheme="majorHAnsi" w:cs="Calibri"/>
          <w:color w:val="000000"/>
          <w:sz w:val="22"/>
          <w:szCs w:val="22"/>
        </w:rPr>
        <w:t>Tab</w:t>
      </w:r>
      <w:proofErr w:type="spellEnd"/>
      <w:r w:rsidRPr="0022086C">
        <w:rPr>
          <w:rFonts w:asciiTheme="majorHAnsi" w:hAnsiTheme="majorHAnsi" w:cs="Calibri"/>
          <w:color w:val="000000"/>
          <w:sz w:val="22"/>
          <w:szCs w:val="22"/>
        </w:rPr>
        <w:t xml:space="preserve"> S9 FE, Grafite, 10.9", </w:t>
      </w:r>
      <w:proofErr w:type="spellStart"/>
      <w:r w:rsidRPr="0022086C">
        <w:rPr>
          <w:rFonts w:asciiTheme="majorHAnsi" w:hAnsiTheme="majorHAnsi" w:cs="Calibri"/>
          <w:color w:val="000000"/>
          <w:sz w:val="22"/>
          <w:szCs w:val="22"/>
        </w:rPr>
        <w:t>Wifi</w:t>
      </w:r>
      <w:proofErr w:type="spellEnd"/>
      <w:r w:rsidRPr="0022086C">
        <w:rPr>
          <w:rFonts w:asciiTheme="majorHAnsi" w:hAnsiTheme="majorHAnsi" w:cs="Calibri"/>
          <w:color w:val="000000"/>
          <w:sz w:val="22"/>
          <w:szCs w:val="22"/>
        </w:rPr>
        <w:t>, 128 GB, 6 GB RAM, Câmera Principal 8MP, Câmera Frontal 12 MP UW</w:t>
      </w:r>
    </w:p>
    <w:p w:rsidR="00112118" w:rsidRPr="0022086C" w:rsidRDefault="00112118" w:rsidP="00BA5C0B">
      <w:pPr>
        <w:suppressAutoHyphens w:val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945B4F" w:rsidRPr="0022086C" w:rsidRDefault="001E6EE3" w:rsidP="00BA5C0B">
      <w:pPr>
        <w:pStyle w:val="SemEspaamento"/>
        <w:ind w:firstLine="360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  <w:b/>
        </w:rPr>
        <w:t>2.5</w:t>
      </w:r>
      <w:r w:rsidR="00945B4F" w:rsidRPr="0022086C">
        <w:rPr>
          <w:rFonts w:asciiTheme="majorHAnsi" w:hAnsiTheme="majorHAnsi" w:cstheme="minorHAnsi"/>
          <w:b/>
        </w:rPr>
        <w:t xml:space="preserve">) </w:t>
      </w:r>
      <w:r w:rsidR="00945B4F" w:rsidRPr="0022086C">
        <w:rPr>
          <w:rFonts w:asciiTheme="majorHAnsi" w:hAnsiTheme="majorHAnsi" w:cstheme="minorHAnsi"/>
        </w:rPr>
        <w:t>Teclado e Mouse</w:t>
      </w:r>
      <w:r w:rsidR="00945B4F" w:rsidRPr="0022086C">
        <w:rPr>
          <w:rFonts w:asciiTheme="majorHAnsi" w:hAnsiTheme="majorHAnsi" w:cstheme="minorHAnsi"/>
          <w:color w:val="000000"/>
        </w:rPr>
        <w:t>;</w:t>
      </w: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*. Características do Teclado;</w:t>
      </w:r>
    </w:p>
    <w:p w:rsidR="00945B4F" w:rsidRPr="0022086C" w:rsidRDefault="00945B4F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2086C">
        <w:rPr>
          <w:rFonts w:asciiTheme="majorHAnsi" w:hAnsiTheme="majorHAnsi" w:cstheme="minorHAnsi"/>
          <w:sz w:val="22"/>
          <w:szCs w:val="22"/>
        </w:rPr>
        <w:t>Deverá ser fornecido 01 (um) teclado por equipamento, do mesmo fabricante do computador.</w:t>
      </w:r>
    </w:p>
    <w:p w:rsidR="00945B4F" w:rsidRPr="0022086C" w:rsidRDefault="00945B4F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2086C">
        <w:rPr>
          <w:rFonts w:asciiTheme="majorHAnsi" w:hAnsiTheme="majorHAnsi" w:cstheme="minorHAnsi"/>
          <w:sz w:val="22"/>
          <w:szCs w:val="22"/>
        </w:rPr>
        <w:t xml:space="preserve">Teclado com conjunto de no mínimo 104 teclas com teclado numérico, teclas de função e regulagem de altura e inclinação do teclado. Conexão USB, sem uso de adaptadores. Compatibilidade com o padrão ABNT </w:t>
      </w:r>
      <w:proofErr w:type="spellStart"/>
      <w:r w:rsidRPr="0022086C">
        <w:rPr>
          <w:rFonts w:asciiTheme="majorHAnsi" w:hAnsiTheme="majorHAnsi" w:cstheme="minorHAnsi"/>
          <w:sz w:val="22"/>
          <w:szCs w:val="22"/>
        </w:rPr>
        <w:t>Variant</w:t>
      </w:r>
      <w:proofErr w:type="spellEnd"/>
      <w:r w:rsidRPr="0022086C">
        <w:rPr>
          <w:rFonts w:asciiTheme="majorHAnsi" w:hAnsiTheme="majorHAnsi" w:cstheme="minorHAnsi"/>
          <w:sz w:val="22"/>
          <w:szCs w:val="22"/>
        </w:rPr>
        <w:t xml:space="preserve"> 2.</w:t>
      </w:r>
    </w:p>
    <w:p w:rsidR="00B126E5" w:rsidRPr="0022086C" w:rsidRDefault="00B126E5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*. Características do Mouse;</w:t>
      </w:r>
    </w:p>
    <w:p w:rsidR="00945B4F" w:rsidRPr="0022086C" w:rsidRDefault="00945B4F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2086C">
        <w:rPr>
          <w:rFonts w:asciiTheme="majorHAnsi" w:hAnsiTheme="majorHAnsi" w:cstheme="minorHAnsi"/>
          <w:sz w:val="22"/>
          <w:szCs w:val="22"/>
        </w:rPr>
        <w:t xml:space="preserve">Deverá ser fornecido 01 (um) mouse por equipamento, do mesmo fabricante computador, compatível com o padrão Microsoft </w:t>
      </w:r>
      <w:proofErr w:type="spellStart"/>
      <w:r w:rsidRPr="0022086C">
        <w:rPr>
          <w:rFonts w:asciiTheme="majorHAnsi" w:hAnsiTheme="majorHAnsi" w:cstheme="minorHAnsi"/>
          <w:sz w:val="22"/>
          <w:szCs w:val="22"/>
        </w:rPr>
        <w:t>Optical</w:t>
      </w:r>
      <w:proofErr w:type="spellEnd"/>
      <w:r w:rsidRPr="0022086C">
        <w:rPr>
          <w:rFonts w:asciiTheme="majorHAnsi" w:hAnsiTheme="majorHAnsi" w:cstheme="minorHAnsi"/>
          <w:sz w:val="22"/>
          <w:szCs w:val="22"/>
        </w:rPr>
        <w:t xml:space="preserve"> Technology. Mouse tipo óptico com 3 botões, sendo 2 para seleção de objetos e 1 tipo scroll para rolagem. Resolução de no mínimo 400dpi.</w:t>
      </w:r>
    </w:p>
    <w:p w:rsidR="00945B4F" w:rsidRPr="0022086C" w:rsidRDefault="00945B4F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2086C">
        <w:rPr>
          <w:rFonts w:asciiTheme="majorHAnsi" w:hAnsiTheme="majorHAnsi" w:cstheme="minorHAnsi"/>
          <w:sz w:val="22"/>
          <w:szCs w:val="22"/>
        </w:rPr>
        <w:lastRenderedPageBreak/>
        <w:t xml:space="preserve">Mouse com fio de conexão USB, sem o uso de adaptadores. Mouse </w:t>
      </w:r>
      <w:proofErr w:type="spellStart"/>
      <w:r w:rsidRPr="0022086C">
        <w:rPr>
          <w:rFonts w:asciiTheme="majorHAnsi" w:hAnsiTheme="majorHAnsi" w:cstheme="minorHAnsi"/>
          <w:sz w:val="22"/>
          <w:szCs w:val="22"/>
        </w:rPr>
        <w:t>pad</w:t>
      </w:r>
      <w:proofErr w:type="spellEnd"/>
      <w:r w:rsidRPr="0022086C">
        <w:rPr>
          <w:rFonts w:asciiTheme="majorHAnsi" w:hAnsiTheme="majorHAnsi" w:cstheme="minorHAnsi"/>
          <w:sz w:val="22"/>
          <w:szCs w:val="22"/>
        </w:rPr>
        <w:t xml:space="preserve"> com superfície adequada para utilização com mouse óptico. Mouse da cor predominante do gabinete do equipamento (CPU).</w:t>
      </w:r>
    </w:p>
    <w:p w:rsidR="00945B4F" w:rsidRPr="0022086C" w:rsidRDefault="00945B4F" w:rsidP="00945B4F">
      <w:pPr>
        <w:tabs>
          <w:tab w:val="left" w:pos="284"/>
        </w:tabs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945B4F" w:rsidRPr="0022086C" w:rsidRDefault="00945B4F" w:rsidP="00BA5C0B">
      <w:pPr>
        <w:tabs>
          <w:tab w:val="left" w:pos="284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 w:rsidRPr="0022086C">
        <w:rPr>
          <w:rFonts w:asciiTheme="majorHAnsi" w:hAnsiTheme="majorHAnsi" w:cstheme="minorHAnsi"/>
          <w:b/>
          <w:sz w:val="22"/>
          <w:szCs w:val="22"/>
        </w:rPr>
        <w:t>*. Acessórios;</w:t>
      </w:r>
    </w:p>
    <w:p w:rsidR="00945B4F" w:rsidRPr="0022086C" w:rsidRDefault="00945B4F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2086C">
        <w:rPr>
          <w:rFonts w:asciiTheme="majorHAnsi" w:hAnsiTheme="majorHAnsi" w:cstheme="minorHAnsi"/>
          <w:sz w:val="22"/>
          <w:szCs w:val="22"/>
        </w:rPr>
        <w:t>Deverão ser fornecidos junto com o computador, todos os acessórios e cabos para o pleno funcionamento do mesmo.</w:t>
      </w:r>
    </w:p>
    <w:p w:rsidR="00945B4F" w:rsidRPr="0022086C" w:rsidRDefault="00945B4F" w:rsidP="00945B4F">
      <w:pPr>
        <w:tabs>
          <w:tab w:val="left" w:pos="284"/>
        </w:tabs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945B4F" w:rsidRPr="0022086C" w:rsidRDefault="00945B4F" w:rsidP="00BA5C0B">
      <w:pPr>
        <w:pStyle w:val="SemEspaamento"/>
        <w:ind w:firstLine="360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  <w:b/>
        </w:rPr>
        <w:t xml:space="preserve">2.4) </w:t>
      </w:r>
      <w:r w:rsidRPr="0022086C">
        <w:rPr>
          <w:rFonts w:asciiTheme="majorHAnsi" w:hAnsiTheme="majorHAnsi" w:cstheme="minorHAnsi"/>
        </w:rPr>
        <w:t>Qualidade dos Equipamentos</w:t>
      </w:r>
      <w:r w:rsidRPr="0022086C">
        <w:rPr>
          <w:rFonts w:asciiTheme="majorHAnsi" w:hAnsiTheme="majorHAnsi" w:cstheme="minorHAnsi"/>
          <w:color w:val="000000"/>
        </w:rPr>
        <w:t>;</w:t>
      </w:r>
    </w:p>
    <w:p w:rsidR="00945B4F" w:rsidRPr="0022086C" w:rsidRDefault="00B126E5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2086C">
        <w:rPr>
          <w:rFonts w:asciiTheme="majorHAnsi" w:hAnsiTheme="majorHAnsi" w:cstheme="minorHAnsi"/>
          <w:sz w:val="22"/>
          <w:szCs w:val="22"/>
        </w:rPr>
        <w:t>a)</w:t>
      </w:r>
      <w:r w:rsidRPr="0022086C">
        <w:rPr>
          <w:rFonts w:asciiTheme="majorHAnsi" w:hAnsiTheme="majorHAnsi" w:cstheme="minorHAnsi"/>
          <w:sz w:val="22"/>
          <w:szCs w:val="22"/>
        </w:rPr>
        <w:tab/>
        <w:t>deverá</w:t>
      </w:r>
      <w:r w:rsidR="00945B4F" w:rsidRPr="0022086C">
        <w:rPr>
          <w:rFonts w:asciiTheme="majorHAnsi" w:hAnsiTheme="majorHAnsi" w:cstheme="minorHAnsi"/>
          <w:sz w:val="22"/>
          <w:szCs w:val="22"/>
        </w:rPr>
        <w:t xml:space="preserve"> ser entregue Certificado ou Relatório de Avaliação de Conformidade emitido por um órgão credenciado pelo INMETRO ou Certificado similar, comprovando que o COMPUTADOR e o MONITOR DE 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VíDEO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 xml:space="preserve"> estão em conformidade com a norma IEC 60950-1 (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Safety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of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Information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 xml:space="preserve"> Technology 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Equipment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Including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Eletrical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 xml:space="preserve"> Business 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Equipment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>), para segurança do usuário contra incidentes elétricos e combustão dos materiais elétricos.</w:t>
      </w:r>
    </w:p>
    <w:p w:rsidR="00945B4F" w:rsidRPr="0022086C" w:rsidRDefault="00945B4F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2086C">
        <w:rPr>
          <w:rFonts w:asciiTheme="majorHAnsi" w:hAnsiTheme="majorHAnsi" w:cstheme="minorHAnsi"/>
          <w:sz w:val="22"/>
          <w:szCs w:val="22"/>
        </w:rPr>
        <w:t>b)</w:t>
      </w:r>
      <w:r w:rsidRPr="0022086C">
        <w:rPr>
          <w:rFonts w:asciiTheme="majorHAnsi" w:hAnsiTheme="majorHAnsi" w:cstheme="minorHAnsi"/>
          <w:sz w:val="22"/>
          <w:szCs w:val="22"/>
        </w:rPr>
        <w:tab/>
        <w:t>O modelo do equipamento ofertado deverá estar registrado no EPEAT (</w:t>
      </w:r>
      <w:proofErr w:type="spellStart"/>
      <w:r w:rsidRPr="0022086C">
        <w:rPr>
          <w:rFonts w:asciiTheme="majorHAnsi" w:hAnsiTheme="majorHAnsi" w:cstheme="minorHAnsi"/>
          <w:sz w:val="22"/>
          <w:szCs w:val="22"/>
        </w:rPr>
        <w:t>Electronic</w:t>
      </w:r>
      <w:proofErr w:type="spellEnd"/>
      <w:r w:rsidRPr="0022086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22086C">
        <w:rPr>
          <w:rFonts w:asciiTheme="majorHAnsi" w:hAnsiTheme="majorHAnsi" w:cstheme="minorHAnsi"/>
          <w:sz w:val="22"/>
          <w:szCs w:val="22"/>
        </w:rPr>
        <w:t>Product</w:t>
      </w:r>
      <w:proofErr w:type="spellEnd"/>
      <w:r w:rsidRPr="0022086C">
        <w:rPr>
          <w:rFonts w:asciiTheme="majorHAnsi" w:hAnsiTheme="majorHAnsi" w:cstheme="minorHAnsi"/>
          <w:sz w:val="22"/>
          <w:szCs w:val="22"/>
        </w:rPr>
        <w:t xml:space="preserve"> Environmental </w:t>
      </w:r>
      <w:proofErr w:type="spellStart"/>
      <w:r w:rsidRPr="0022086C">
        <w:rPr>
          <w:rFonts w:asciiTheme="majorHAnsi" w:hAnsiTheme="majorHAnsi" w:cstheme="minorHAnsi"/>
          <w:sz w:val="22"/>
          <w:szCs w:val="22"/>
        </w:rPr>
        <w:t>Assessment</w:t>
      </w:r>
      <w:proofErr w:type="spellEnd"/>
      <w:r w:rsidRPr="0022086C">
        <w:rPr>
          <w:rFonts w:asciiTheme="majorHAnsi" w:hAnsiTheme="majorHAnsi" w:cstheme="minorHAnsi"/>
          <w:sz w:val="22"/>
          <w:szCs w:val="22"/>
        </w:rPr>
        <w:t xml:space="preserve"> Tool) da Agência de Proteção Ambiental (EPA), nas categorias Bronze, Silver ou Gold, no site: http://www.epeat.net, comprovando que o equipamento atinge as exigências para controle do impacto ambiental em seu processo de fabricação;</w:t>
      </w:r>
    </w:p>
    <w:p w:rsidR="00945B4F" w:rsidRPr="0022086C" w:rsidRDefault="00572CEE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2086C">
        <w:rPr>
          <w:rFonts w:asciiTheme="majorHAnsi" w:hAnsiTheme="majorHAnsi" w:cstheme="minorHAnsi"/>
          <w:sz w:val="22"/>
          <w:szCs w:val="22"/>
        </w:rPr>
        <w:t>c</w:t>
      </w:r>
      <w:r w:rsidR="00945B4F" w:rsidRPr="0022086C">
        <w:rPr>
          <w:rFonts w:asciiTheme="majorHAnsi" w:hAnsiTheme="majorHAnsi" w:cstheme="minorHAnsi"/>
          <w:sz w:val="22"/>
          <w:szCs w:val="22"/>
        </w:rPr>
        <w:t>)</w:t>
      </w:r>
      <w:r w:rsidR="00945B4F" w:rsidRPr="0022086C">
        <w:rPr>
          <w:rFonts w:asciiTheme="majorHAnsi" w:hAnsiTheme="majorHAnsi" w:cstheme="minorHAnsi"/>
          <w:sz w:val="22"/>
          <w:szCs w:val="22"/>
        </w:rPr>
        <w:tab/>
        <w:t xml:space="preserve">O modelo ofertado deve estar em conformidade com o padrão 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RoHS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 xml:space="preserve"> (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Restriction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of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945B4F" w:rsidRPr="0022086C">
        <w:rPr>
          <w:rFonts w:asciiTheme="majorHAnsi" w:hAnsiTheme="majorHAnsi" w:cstheme="minorHAnsi"/>
          <w:sz w:val="22"/>
          <w:szCs w:val="22"/>
        </w:rPr>
        <w:t>Hazardous</w:t>
      </w:r>
      <w:proofErr w:type="spellEnd"/>
      <w:r w:rsidR="00945B4F" w:rsidRPr="0022086C">
        <w:rPr>
          <w:rFonts w:asciiTheme="majorHAnsi" w:hAnsiTheme="majorHAnsi" w:cstheme="minorHAnsi"/>
          <w:sz w:val="22"/>
          <w:szCs w:val="22"/>
        </w:rPr>
        <w:t xml:space="preserve"> </w:t>
      </w:r>
      <w:r w:rsidR="00B126E5" w:rsidRPr="0022086C">
        <w:rPr>
          <w:rFonts w:asciiTheme="majorHAnsi" w:hAnsiTheme="majorHAnsi" w:cstheme="minorHAnsi"/>
          <w:sz w:val="22"/>
          <w:szCs w:val="22"/>
        </w:rPr>
        <w:t>Substancies</w:t>
      </w:r>
      <w:r w:rsidR="00945B4F" w:rsidRPr="0022086C">
        <w:rPr>
          <w:rFonts w:asciiTheme="majorHAnsi" w:hAnsiTheme="majorHAnsi" w:cstheme="minorHAnsi"/>
          <w:sz w:val="22"/>
          <w:szCs w:val="22"/>
        </w:rPr>
        <w:t>), isto é, ser construído com materiais que não agridem o meio ambiente.</w:t>
      </w:r>
    </w:p>
    <w:p w:rsidR="00945B4F" w:rsidRPr="0022086C" w:rsidRDefault="00945B4F" w:rsidP="00BA5C0B">
      <w:pPr>
        <w:tabs>
          <w:tab w:val="left" w:pos="284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 w:rsidRPr="0022086C">
        <w:rPr>
          <w:rFonts w:asciiTheme="majorHAnsi" w:hAnsiTheme="majorHAnsi" w:cstheme="minorHAnsi"/>
          <w:b/>
          <w:sz w:val="22"/>
          <w:szCs w:val="22"/>
        </w:rPr>
        <w:t>*. Em decor</w:t>
      </w:r>
      <w:r w:rsidR="009B6492" w:rsidRPr="0022086C">
        <w:rPr>
          <w:rFonts w:asciiTheme="majorHAnsi" w:hAnsiTheme="majorHAnsi" w:cstheme="minorHAnsi"/>
          <w:b/>
          <w:sz w:val="22"/>
          <w:szCs w:val="22"/>
        </w:rPr>
        <w:t>rência da exigência do item 2.4</w:t>
      </w:r>
      <w:r w:rsidRPr="0022086C">
        <w:rPr>
          <w:rFonts w:asciiTheme="majorHAnsi" w:hAnsiTheme="majorHAnsi" w:cstheme="minorHAnsi"/>
          <w:b/>
          <w:sz w:val="22"/>
          <w:szCs w:val="22"/>
        </w:rPr>
        <w:t xml:space="preserve">, os fabricantes homologados para concorrência são: </w:t>
      </w:r>
    </w:p>
    <w:p w:rsidR="00945B4F" w:rsidRPr="0022086C" w:rsidRDefault="00945B4F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2086C">
        <w:rPr>
          <w:rFonts w:asciiTheme="majorHAnsi" w:hAnsiTheme="majorHAnsi" w:cstheme="minorHAnsi"/>
          <w:sz w:val="22"/>
          <w:szCs w:val="22"/>
        </w:rPr>
        <w:t>Computadores</w:t>
      </w:r>
      <w:r w:rsidR="008F7B1A" w:rsidRPr="0022086C">
        <w:rPr>
          <w:rFonts w:asciiTheme="majorHAnsi" w:hAnsiTheme="majorHAnsi" w:cstheme="minorHAnsi"/>
          <w:sz w:val="22"/>
          <w:szCs w:val="22"/>
        </w:rPr>
        <w:t xml:space="preserve"> e </w:t>
      </w:r>
      <w:proofErr w:type="spellStart"/>
      <w:r w:rsidR="008F7B1A" w:rsidRPr="0022086C">
        <w:rPr>
          <w:rFonts w:asciiTheme="majorHAnsi" w:hAnsiTheme="majorHAnsi" w:cstheme="minorHAnsi"/>
          <w:sz w:val="22"/>
          <w:szCs w:val="22"/>
        </w:rPr>
        <w:t>Noteboooks</w:t>
      </w:r>
      <w:proofErr w:type="spellEnd"/>
      <w:r w:rsidRPr="0022086C">
        <w:rPr>
          <w:rFonts w:asciiTheme="majorHAnsi" w:hAnsiTheme="majorHAnsi" w:cstheme="minorHAnsi"/>
          <w:sz w:val="22"/>
          <w:szCs w:val="22"/>
        </w:rPr>
        <w:t>: DELL, Lenovo e HP;</w:t>
      </w:r>
    </w:p>
    <w:p w:rsidR="00945B4F" w:rsidRPr="0022086C" w:rsidRDefault="00945B4F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2086C">
        <w:rPr>
          <w:rFonts w:asciiTheme="majorHAnsi" w:hAnsiTheme="majorHAnsi" w:cstheme="minorHAnsi"/>
          <w:sz w:val="22"/>
          <w:szCs w:val="22"/>
        </w:rPr>
        <w:t xml:space="preserve">Monitores: Dell, </w:t>
      </w:r>
      <w:proofErr w:type="spellStart"/>
      <w:r w:rsidRPr="0022086C">
        <w:rPr>
          <w:rFonts w:asciiTheme="majorHAnsi" w:hAnsiTheme="majorHAnsi" w:cstheme="minorHAnsi"/>
          <w:sz w:val="22"/>
          <w:szCs w:val="22"/>
        </w:rPr>
        <w:t>Sansung</w:t>
      </w:r>
      <w:proofErr w:type="spellEnd"/>
      <w:r w:rsidRPr="0022086C">
        <w:rPr>
          <w:rFonts w:asciiTheme="majorHAnsi" w:hAnsiTheme="majorHAnsi" w:cstheme="minorHAnsi"/>
          <w:sz w:val="22"/>
          <w:szCs w:val="22"/>
        </w:rPr>
        <w:t xml:space="preserve">, LG, Asus, Acer, </w:t>
      </w:r>
      <w:proofErr w:type="spellStart"/>
      <w:r w:rsidRPr="0022086C">
        <w:rPr>
          <w:rFonts w:asciiTheme="majorHAnsi" w:hAnsiTheme="majorHAnsi" w:cstheme="minorHAnsi"/>
          <w:sz w:val="22"/>
          <w:szCs w:val="22"/>
        </w:rPr>
        <w:t>BenQ</w:t>
      </w:r>
      <w:proofErr w:type="spellEnd"/>
      <w:r w:rsidRPr="0022086C">
        <w:rPr>
          <w:rFonts w:asciiTheme="majorHAnsi" w:hAnsiTheme="majorHAnsi" w:cstheme="minorHAnsi"/>
          <w:sz w:val="22"/>
          <w:szCs w:val="22"/>
        </w:rPr>
        <w:t>, MSI, Lenovo e AOC</w:t>
      </w:r>
    </w:p>
    <w:p w:rsidR="00BA5C1A" w:rsidRPr="0022086C" w:rsidRDefault="00BA5C1A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2086C">
        <w:rPr>
          <w:rFonts w:asciiTheme="majorHAnsi" w:hAnsiTheme="majorHAnsi" w:cstheme="minorHAnsi"/>
          <w:sz w:val="22"/>
          <w:szCs w:val="22"/>
        </w:rPr>
        <w:t xml:space="preserve">Tablet: </w:t>
      </w:r>
      <w:proofErr w:type="spellStart"/>
      <w:r w:rsidRPr="0022086C">
        <w:rPr>
          <w:rFonts w:asciiTheme="majorHAnsi" w:hAnsiTheme="majorHAnsi" w:cstheme="minorHAnsi"/>
          <w:sz w:val="22"/>
          <w:szCs w:val="22"/>
        </w:rPr>
        <w:t>Sansung</w:t>
      </w:r>
      <w:proofErr w:type="spellEnd"/>
    </w:p>
    <w:p w:rsidR="008F7B1A" w:rsidRPr="0022086C" w:rsidRDefault="008F7B1A" w:rsidP="00BA5C0B">
      <w:pPr>
        <w:tabs>
          <w:tab w:val="left" w:pos="284"/>
        </w:tabs>
        <w:jc w:val="both"/>
        <w:rPr>
          <w:rFonts w:asciiTheme="majorHAnsi" w:hAnsiTheme="majorHAnsi" w:cstheme="minorHAnsi"/>
          <w:sz w:val="22"/>
          <w:szCs w:val="22"/>
        </w:rPr>
      </w:pPr>
    </w:p>
    <w:p w:rsidR="00945B4F" w:rsidRPr="0022086C" w:rsidRDefault="00945B4F" w:rsidP="00670782">
      <w:pPr>
        <w:pStyle w:val="SemEspaamento"/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JUSTIFICATIVA</w:t>
      </w:r>
    </w:p>
    <w:p w:rsidR="00BA5C0B" w:rsidRPr="0022086C" w:rsidRDefault="00BA5C0B" w:rsidP="00B13288">
      <w:pPr>
        <w:spacing w:before="120"/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Este documento objetiva, explicar a nec</w:t>
      </w:r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essidade para a aquisição de x (x) computadores, sendo </w:t>
      </w:r>
      <w:proofErr w:type="spellStart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xx</w:t>
      </w:r>
      <w:proofErr w:type="spellEnd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(</w:t>
      </w:r>
      <w:proofErr w:type="spellStart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xx</w:t>
      </w:r>
      <w:proofErr w:type="spellEnd"/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)</w:t>
      </w:r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computadores do tipo </w:t>
      </w:r>
      <w:proofErr w:type="spellStart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xx</w:t>
      </w:r>
      <w:proofErr w:type="spellEnd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- na configuração básica, </w:t>
      </w:r>
      <w:proofErr w:type="spellStart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xx</w:t>
      </w:r>
      <w:proofErr w:type="spellEnd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(</w:t>
      </w:r>
      <w:proofErr w:type="spellStart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xx</w:t>
      </w:r>
      <w:proofErr w:type="spellEnd"/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)</w:t>
      </w:r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- na configuração avançada e </w:t>
      </w:r>
      <w:proofErr w:type="spellStart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xx</w:t>
      </w:r>
      <w:proofErr w:type="spellEnd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(</w:t>
      </w:r>
      <w:proofErr w:type="spellStart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xx</w:t>
      </w:r>
      <w:proofErr w:type="spellEnd"/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) notebooks, os quais, a </w:t>
      </w:r>
      <w:proofErr w:type="spellStart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poiesis</w:t>
      </w:r>
      <w:proofErr w:type="spellEnd"/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, enseja LOCAR</w:t>
      </w: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. </w:t>
      </w:r>
    </w:p>
    <w:p w:rsidR="00BA5C0B" w:rsidRPr="0022086C" w:rsidRDefault="00BA5C0B" w:rsidP="00B13288">
      <w:pPr>
        <w:spacing w:before="120"/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A opção pela contratação do serviço por meio de locação tem por objetivo dotar a </w:t>
      </w:r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POIESIS</w:t>
      </w: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de um modelo operacional mais eficiente e eficaz, capaz de atender as demandas existentes, suprindo a entrega de serviços com disponibilização de equipamentos, incluindo softwares básicos. </w:t>
      </w:r>
    </w:p>
    <w:p w:rsidR="00C24C43" w:rsidRPr="0022086C" w:rsidRDefault="00BA5C0B" w:rsidP="00B13288">
      <w:pPr>
        <w:spacing w:before="120"/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A escolha por essa modalidade de serviço, contempla a atualização tecnológica dos equipamentos e a </w:t>
      </w:r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necessidade de desmobilização do contrato de ges</w:t>
      </w:r>
      <w:r w:rsidR="00C24C43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tão das Oficinas Culturais que serão devolvidos para a </w:t>
      </w:r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Secretaria de Estado da Cultura</w:t>
      </w:r>
      <w:r w:rsidR="00C24C43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.</w:t>
      </w:r>
    </w:p>
    <w:p w:rsidR="00BA5C0B" w:rsidRPr="0022086C" w:rsidRDefault="00C24C43" w:rsidP="00B13288">
      <w:pPr>
        <w:spacing w:before="120"/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Esta justificativa</w:t>
      </w:r>
      <w:r w:rsidR="007C28DE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</w:t>
      </w:r>
      <w:r w:rsidR="00BA5C0B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se baseou nos seguintes critérios</w:t>
      </w: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para a reposição desses computadores tendo como base a locação:</w:t>
      </w:r>
    </w:p>
    <w:p w:rsidR="00BA5C0B" w:rsidRPr="0022086C" w:rsidRDefault="007C28DE" w:rsidP="00B13288">
      <w:pPr>
        <w:spacing w:before="120"/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• </w:t>
      </w:r>
      <w:r w:rsidR="00D556B4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e</w:t>
      </w:r>
      <w:r w:rsidR="00BA5C0B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liminação da necessidade de realizar investimentos iniciais com a aquisição de equipamentos e softwares;</w:t>
      </w:r>
    </w:p>
    <w:p w:rsidR="00BA5C0B" w:rsidRPr="0022086C" w:rsidRDefault="00D556B4" w:rsidP="00B13288">
      <w:pPr>
        <w:spacing w:before="120"/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• proporcionar</w:t>
      </w:r>
      <w:r w:rsidR="00BA5C0B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redução de custos com manutenção preventiva e corretiva, visto que estes serão fornecidos pela prestadora de serviços, obtidos pela padronização do parque e compras em grande escala, que podem ser realizadas pelo prestador de </w:t>
      </w:r>
      <w:proofErr w:type="spellStart"/>
      <w:r w:rsidR="00BA5C0B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servíços</w:t>
      </w:r>
      <w:proofErr w:type="spellEnd"/>
      <w:r w:rsidR="00BA5C0B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;</w:t>
      </w:r>
    </w:p>
    <w:p w:rsidR="00BA5C0B" w:rsidRPr="0022086C" w:rsidRDefault="000A2F7C" w:rsidP="00BA5C0B">
      <w:pPr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• proporcionar</w:t>
      </w:r>
      <w:r w:rsidR="00BA5C0B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a gestão centralizada de locação de estações de trabalho e demais componentes/ acessórios, por meio de indicadores de níveis de serviços (SLA) com medições de qualidade, desempenho, disponibilidade dos recursos, reduzindo ao máximo problemas de interrupção de serviços;</w:t>
      </w:r>
    </w:p>
    <w:p w:rsidR="00BA5C0B" w:rsidRPr="0022086C" w:rsidRDefault="000A2F7C" w:rsidP="00BA5C0B">
      <w:pPr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• permitir</w:t>
      </w:r>
      <w:r w:rsidR="00BA5C0B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a gestão de custos de forma mais ágil e exata, permitindo melhor planejamento, tomadas de decisão e ações rápidas, demandadas pelos ambientes produtivos;</w:t>
      </w:r>
    </w:p>
    <w:p w:rsidR="00BA5C0B" w:rsidRPr="0022086C" w:rsidRDefault="000A2F7C" w:rsidP="00BA5C0B">
      <w:pPr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lastRenderedPageBreak/>
        <w:t>• eliminar</w:t>
      </w:r>
      <w:r w:rsidR="00BA5C0B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procedimentos de logística de distribuição de equipamentos e acessórios;</w:t>
      </w:r>
    </w:p>
    <w:p w:rsidR="00BA5C0B" w:rsidRPr="0022086C" w:rsidRDefault="000A2F7C" w:rsidP="00BA5C0B">
      <w:pPr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• eliminar</w:t>
      </w:r>
      <w:r w:rsidR="00BA5C0B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contratos e procedimentos de manutenção e assistência técnica de equipamentos, que passarão a ser de responsabilidade do prestador de serviços.</w:t>
      </w:r>
    </w:p>
    <w:p w:rsidR="007C28DE" w:rsidRPr="0022086C" w:rsidRDefault="007C28DE" w:rsidP="00BA5C0B">
      <w:pPr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</w:p>
    <w:p w:rsidR="007C28DE" w:rsidRPr="0022086C" w:rsidRDefault="007C28DE" w:rsidP="007C28DE">
      <w:pPr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Além dos aspectos já citados, ressaltamos a conformidade com os princípios da gestão pública no que concerne à </w:t>
      </w:r>
      <w:proofErr w:type="spellStart"/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vantajosidade</w:t>
      </w:r>
      <w:proofErr w:type="spellEnd"/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e a economicidade.</w:t>
      </w:r>
    </w:p>
    <w:p w:rsidR="00BA5C0B" w:rsidRPr="0022086C" w:rsidRDefault="00BA5C0B" w:rsidP="00945B4F">
      <w:pPr>
        <w:spacing w:line="360" w:lineRule="auto"/>
        <w:ind w:firstLine="360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</w:p>
    <w:p w:rsidR="007C28DE" w:rsidRPr="0022086C" w:rsidRDefault="007C28DE" w:rsidP="007C28DE">
      <w:pPr>
        <w:spacing w:line="360" w:lineRule="auto"/>
        <w:ind w:firstLine="360"/>
        <w:jc w:val="both"/>
        <w:rPr>
          <w:rFonts w:asciiTheme="majorHAnsi" w:hAnsiTheme="majorHAnsi" w:cstheme="minorHAnsi"/>
          <w:b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/>
          <w:bCs/>
          <w:color w:val="000000"/>
          <w:sz w:val="22"/>
          <w:szCs w:val="22"/>
        </w:rPr>
        <w:t>Argumentação técnica</w:t>
      </w:r>
    </w:p>
    <w:p w:rsidR="007C28DE" w:rsidRPr="0022086C" w:rsidRDefault="007C28DE" w:rsidP="00760A97">
      <w:pPr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A </w:t>
      </w:r>
      <w:r w:rsidR="00760A97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POIESIS</w:t>
      </w: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tem se empenhado em dotar o seu ambiente operacional dos recursos necessários ao atendimento com excelência de qualidade. Apesar de todos os esforços, necessitamos dar mais celeridade ao processo de s</w:t>
      </w:r>
      <w:r w:rsidR="00760A97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uporte ao crescimento da instituição</w:t>
      </w: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. </w:t>
      </w:r>
    </w:p>
    <w:p w:rsidR="00BA5C0B" w:rsidRPr="0022086C" w:rsidRDefault="007C28DE" w:rsidP="00760A97">
      <w:pPr>
        <w:ind w:firstLine="357"/>
        <w:jc w:val="both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Equipamentos obsoletos, sem contratos de manutenção, além da necessidade de renovação do parque t</w:t>
      </w:r>
      <w:r w:rsidR="00760A97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ecnológico (computadores, notebooks, monitores</w:t>
      </w: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) e softwares, são necessi</w:t>
      </w:r>
      <w:r w:rsidR="00760A97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dades comuns </w:t>
      </w:r>
      <w:proofErr w:type="spellStart"/>
      <w:r w:rsidR="00760A97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>à</w:t>
      </w:r>
      <w:proofErr w:type="spellEnd"/>
      <w:r w:rsidR="00760A97"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diversas áreas</w:t>
      </w:r>
      <w:r w:rsidRPr="0022086C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da companhia.</w:t>
      </w:r>
    </w:p>
    <w:p w:rsidR="00945B4F" w:rsidRPr="0022086C" w:rsidRDefault="00945B4F" w:rsidP="00945B4F">
      <w:pPr>
        <w:pStyle w:val="SemEspaamento"/>
        <w:spacing w:line="360" w:lineRule="auto"/>
        <w:jc w:val="both"/>
        <w:rPr>
          <w:rFonts w:asciiTheme="majorHAnsi" w:hAnsiTheme="majorHAnsi" w:cstheme="minorHAnsi"/>
          <w:b/>
        </w:rPr>
      </w:pPr>
    </w:p>
    <w:p w:rsidR="00DE23FA" w:rsidRPr="0022086C" w:rsidRDefault="00DE23FA" w:rsidP="00BA5C0B">
      <w:pPr>
        <w:pStyle w:val="SemEspaamento"/>
        <w:numPr>
          <w:ilvl w:val="0"/>
          <w:numId w:val="33"/>
        </w:numPr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PRAZO DE LOCAÇÃO - VIGÊNCIA DA CONTRATAÇÃO</w:t>
      </w:r>
    </w:p>
    <w:p w:rsidR="00DE23FA" w:rsidRPr="0022086C" w:rsidRDefault="00DE23FA" w:rsidP="00BA5C0B">
      <w:pPr>
        <w:pStyle w:val="SemEspaamento"/>
        <w:ind w:firstLine="360"/>
        <w:jc w:val="both"/>
        <w:rPr>
          <w:rFonts w:asciiTheme="majorHAnsi" w:hAnsiTheme="majorHAnsi" w:cstheme="minorHAnsi"/>
          <w:color w:val="000000"/>
        </w:rPr>
      </w:pPr>
      <w:r w:rsidRPr="0022086C">
        <w:rPr>
          <w:rFonts w:asciiTheme="majorHAnsi" w:hAnsiTheme="majorHAnsi" w:cstheme="minorHAnsi"/>
          <w:color w:val="000000"/>
        </w:rPr>
        <w:t>O prazo de locação será de 24 (vinte e quatro) meses para computadores, monitores e notebooks podendo ser prorrogado mediante acordo entre ambas as partes.</w:t>
      </w:r>
    </w:p>
    <w:p w:rsidR="00DE23FA" w:rsidRPr="0022086C" w:rsidRDefault="00DE23FA" w:rsidP="00BA5C0B">
      <w:pPr>
        <w:pStyle w:val="SemEspaamento"/>
        <w:jc w:val="both"/>
        <w:rPr>
          <w:rFonts w:asciiTheme="majorHAnsi" w:hAnsiTheme="majorHAnsi" w:cstheme="minorHAnsi"/>
          <w:b/>
        </w:rPr>
      </w:pPr>
    </w:p>
    <w:p w:rsidR="0019679B" w:rsidRPr="0022086C" w:rsidRDefault="0019679B" w:rsidP="00BA5C0B">
      <w:pPr>
        <w:pStyle w:val="PargrafodaLista"/>
        <w:numPr>
          <w:ilvl w:val="0"/>
          <w:numId w:val="33"/>
        </w:numPr>
        <w:autoSpaceDE w:val="0"/>
        <w:adjustRightInd w:val="0"/>
        <w:jc w:val="both"/>
        <w:rPr>
          <w:rFonts w:asciiTheme="majorHAnsi" w:hAnsiTheme="majorHAnsi" w:cstheme="minorHAnsi"/>
          <w:b/>
          <w:color w:val="000000"/>
        </w:rPr>
      </w:pPr>
      <w:r w:rsidRPr="0022086C">
        <w:rPr>
          <w:rFonts w:asciiTheme="majorHAnsi" w:hAnsiTheme="majorHAnsi" w:cstheme="minorHAnsi"/>
          <w:b/>
          <w:color w:val="000000"/>
        </w:rPr>
        <w:t>LOCAL</w:t>
      </w:r>
      <w:r w:rsidR="00DE23FA" w:rsidRPr="0022086C">
        <w:rPr>
          <w:rFonts w:asciiTheme="majorHAnsi" w:hAnsiTheme="majorHAnsi" w:cstheme="minorHAnsi"/>
          <w:b/>
          <w:color w:val="000000"/>
        </w:rPr>
        <w:t xml:space="preserve"> </w:t>
      </w:r>
      <w:r w:rsidRPr="0022086C">
        <w:rPr>
          <w:rFonts w:asciiTheme="majorHAnsi" w:hAnsiTheme="majorHAnsi" w:cstheme="minorHAnsi"/>
          <w:b/>
          <w:color w:val="000000"/>
        </w:rPr>
        <w:t>DA</w:t>
      </w:r>
      <w:r w:rsidR="00DE23FA" w:rsidRPr="0022086C">
        <w:rPr>
          <w:rFonts w:asciiTheme="majorHAnsi" w:hAnsiTheme="majorHAnsi" w:cstheme="minorHAnsi"/>
          <w:b/>
          <w:color w:val="000000"/>
        </w:rPr>
        <w:t xml:space="preserve"> </w:t>
      </w:r>
      <w:r w:rsidRPr="0022086C">
        <w:rPr>
          <w:rFonts w:asciiTheme="majorHAnsi" w:hAnsiTheme="majorHAnsi" w:cstheme="minorHAnsi"/>
          <w:b/>
          <w:color w:val="000000"/>
        </w:rPr>
        <w:t>ENTREGAE</w:t>
      </w:r>
      <w:r w:rsidR="00DE23FA" w:rsidRPr="0022086C">
        <w:rPr>
          <w:rFonts w:asciiTheme="majorHAnsi" w:hAnsiTheme="majorHAnsi" w:cstheme="minorHAnsi"/>
          <w:b/>
          <w:color w:val="000000"/>
        </w:rPr>
        <w:t xml:space="preserve"> </w:t>
      </w:r>
      <w:r w:rsidRPr="0022086C">
        <w:rPr>
          <w:rFonts w:asciiTheme="majorHAnsi" w:hAnsiTheme="majorHAnsi" w:cstheme="minorHAnsi"/>
          <w:b/>
          <w:color w:val="000000"/>
        </w:rPr>
        <w:t>DAS</w:t>
      </w:r>
      <w:r w:rsidR="00DE23FA" w:rsidRPr="0022086C">
        <w:rPr>
          <w:rFonts w:asciiTheme="majorHAnsi" w:hAnsiTheme="majorHAnsi" w:cstheme="minorHAnsi"/>
          <w:b/>
          <w:color w:val="000000"/>
        </w:rPr>
        <w:t xml:space="preserve"> </w:t>
      </w:r>
      <w:r w:rsidRPr="0022086C">
        <w:rPr>
          <w:rFonts w:asciiTheme="majorHAnsi" w:hAnsiTheme="majorHAnsi" w:cstheme="minorHAnsi"/>
          <w:b/>
          <w:color w:val="000000"/>
        </w:rPr>
        <w:t>INSTALAÇÕES</w:t>
      </w:r>
    </w:p>
    <w:p w:rsidR="00945B4F" w:rsidRPr="0022086C" w:rsidRDefault="00945B4F" w:rsidP="00BA5C0B">
      <w:pPr>
        <w:suppressAutoHyphens w:val="0"/>
        <w:autoSpaceDE w:val="0"/>
        <w:adjustRightInd w:val="0"/>
        <w:ind w:firstLine="36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Os equipamentos deverão ser entregues na Sede </w:t>
      </w:r>
      <w:proofErr w:type="spellStart"/>
      <w:r w:rsidRPr="0022086C">
        <w:rPr>
          <w:rFonts w:asciiTheme="majorHAnsi" w:hAnsiTheme="majorHAnsi" w:cstheme="minorHAnsi"/>
          <w:color w:val="000000"/>
          <w:sz w:val="22"/>
          <w:szCs w:val="22"/>
        </w:rPr>
        <w:t>Poiesis</w:t>
      </w:r>
      <w:proofErr w:type="spellEnd"/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, situada na Rua </w:t>
      </w:r>
      <w:r w:rsidR="00373820" w:rsidRPr="0022086C">
        <w:rPr>
          <w:rFonts w:asciiTheme="majorHAnsi" w:hAnsiTheme="majorHAnsi" w:cstheme="minorHAnsi"/>
          <w:color w:val="000000"/>
          <w:sz w:val="22"/>
          <w:szCs w:val="22"/>
        </w:rPr>
        <w:t>Libero Badaró, 377 - 6º andar – Centro, CEP 01009-000</w:t>
      </w:r>
      <w:r w:rsidR="001D4CCC" w:rsidRPr="0022086C">
        <w:rPr>
          <w:rFonts w:asciiTheme="majorHAnsi" w:hAnsiTheme="majorHAnsi" w:cstheme="minorHAnsi"/>
          <w:color w:val="000000"/>
          <w:sz w:val="22"/>
          <w:szCs w:val="22"/>
        </w:rPr>
        <w:t>;</w:t>
      </w:r>
    </w:p>
    <w:p w:rsidR="001D4CCC" w:rsidRPr="0022086C" w:rsidRDefault="001D4CCC" w:rsidP="00BA5C0B">
      <w:pPr>
        <w:suppressAutoHyphens w:val="0"/>
        <w:autoSpaceDE w:val="0"/>
        <w:adjustRightInd w:val="0"/>
        <w:ind w:firstLine="36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Os referidos equipamentos deverão ser entregues imediatamente na totalidade, após a assinatura do Contrato sendo a entrega até o dia 20/11/2024;</w:t>
      </w:r>
    </w:p>
    <w:p w:rsidR="001D4CCC" w:rsidRPr="0022086C" w:rsidRDefault="001D4CCC" w:rsidP="00BA5C0B">
      <w:pPr>
        <w:suppressAutoHyphens w:val="0"/>
        <w:autoSpaceDE w:val="0"/>
        <w:adjustRightInd w:val="0"/>
        <w:ind w:firstLine="36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A Contratada deverá agendar a data e o horário previsto para a entrega dos equipamentos, no horário do expediente, com 48 (quarenta e oito) horas de antecedência, não sendo aceitos os</w:t>
      </w:r>
      <w:r w:rsidR="00A45429"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produtos que estiverem em desacordo com as especificações constantes deste Termo </w:t>
      </w:r>
      <w:r w:rsidR="007E01D1" w:rsidRPr="0022086C">
        <w:rPr>
          <w:rFonts w:asciiTheme="majorHAnsi" w:hAnsiTheme="majorHAnsi" w:cstheme="minorHAnsi"/>
          <w:color w:val="000000"/>
          <w:sz w:val="22"/>
          <w:szCs w:val="22"/>
        </w:rPr>
        <w:t>de Referência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>.</w:t>
      </w:r>
    </w:p>
    <w:p w:rsidR="00CB5E6A" w:rsidRPr="0022086C" w:rsidRDefault="00CB5E6A" w:rsidP="00945B4F">
      <w:pPr>
        <w:suppressAutoHyphens w:val="0"/>
        <w:autoSpaceDE w:val="0"/>
        <w:adjustRightInd w:val="0"/>
        <w:spacing w:line="360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p w:rsidR="00DE23FA" w:rsidRPr="0022086C" w:rsidRDefault="00DE23FA" w:rsidP="00BA5C0B">
      <w:pPr>
        <w:pStyle w:val="PargrafodaLista"/>
        <w:numPr>
          <w:ilvl w:val="0"/>
          <w:numId w:val="33"/>
        </w:numPr>
        <w:autoSpaceDE w:val="0"/>
        <w:adjustRightInd w:val="0"/>
        <w:jc w:val="both"/>
        <w:rPr>
          <w:rFonts w:asciiTheme="majorHAnsi" w:hAnsiTheme="majorHAnsi" w:cstheme="minorHAnsi"/>
          <w:b/>
          <w:color w:val="000000"/>
        </w:rPr>
      </w:pPr>
      <w:r w:rsidRPr="0022086C">
        <w:rPr>
          <w:rFonts w:asciiTheme="majorHAnsi" w:hAnsiTheme="majorHAnsi" w:cstheme="minorHAnsi"/>
          <w:b/>
          <w:color w:val="000000"/>
        </w:rPr>
        <w:t>OBRIGAÇÕES DA CONTRATADA</w:t>
      </w:r>
    </w:p>
    <w:p w:rsidR="00DE23FA" w:rsidRPr="0022086C" w:rsidRDefault="00A45429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Entregar os equipamentos de acordo com as especificações contratadas e em consonância com a proposta respectiva, responsabilizando-se por eventuais prejuízos decorrentes </w:t>
      </w:r>
      <w:r w:rsidR="006C0A1D" w:rsidRPr="0022086C">
        <w:rPr>
          <w:rFonts w:asciiTheme="majorHAnsi" w:hAnsiTheme="majorHAnsi" w:cstheme="minorHAnsi"/>
          <w:color w:val="000000"/>
          <w:sz w:val="22"/>
          <w:szCs w:val="22"/>
        </w:rPr>
        <w:t>do descumprimento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de qualquer cláusula estabelecida neste Termo de Referência;</w:t>
      </w:r>
    </w:p>
    <w:p w:rsidR="00A45429" w:rsidRPr="0022086C" w:rsidRDefault="00A45429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Entregar os equipamentos nos locais indicados por este termo de referência (Item 5);</w:t>
      </w:r>
    </w:p>
    <w:p w:rsidR="00A45429" w:rsidRPr="0022086C" w:rsidRDefault="00A45429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Comunicar antecipadamente a data e horário da entrega, não sendo aceitos os produtos que estiverem em desacordo com as especificações constantes deste Termo de Referência;</w:t>
      </w:r>
    </w:p>
    <w:p w:rsidR="00DE23FA" w:rsidRPr="0022086C" w:rsidRDefault="00A45429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Substituir, no prazo de 05 (cinco) dias úteis e sem ônus para esta Instituição, os equipamentos devolvidos em razão de divergências entre o material entregue e as especificações contidas neste Termo de Referência, sujeitando-se, ainda, às sanções cabíveis;</w:t>
      </w:r>
    </w:p>
    <w:p w:rsidR="00DE23FA" w:rsidRPr="0022086C" w:rsidRDefault="00530FE7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Deverão estar inclusas no preço, todas as despesas necessárias ao fornecimento dos equipamentos, sem ônus para a Administração, tais como despesas com impostos, taxas, frete, encargos sociais, fiscais, previdenciários e comerciais, inclusive, demais encargos que incidam direta ou indiretamente no fornecimento do objeto contratado;</w:t>
      </w:r>
    </w:p>
    <w:p w:rsidR="00DE23FA" w:rsidRPr="0022086C" w:rsidRDefault="00530FE7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Manter durante a execução do Contrato, em compatibilidade com as obrigações por ele assumidas, todas as condições de habilitação e qualificação exigidas;</w:t>
      </w:r>
    </w:p>
    <w:p w:rsidR="00530FE7" w:rsidRPr="0022086C" w:rsidRDefault="00530FE7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Efetuar manutenção corretiva, que tem por objetivo corrigir falhas detectadas em qualquer equipamento fornecido, de forma a garantir o perfeito funcionamento e operacionalidade dos mesmos, realizando ajustes, reparos e correções necessárias, com a substituição de peças defeituosas ou de todo o equipamento</w:t>
      </w:r>
      <w:r w:rsidR="006C0A1D" w:rsidRPr="0022086C">
        <w:rPr>
          <w:rFonts w:asciiTheme="majorHAnsi" w:hAnsiTheme="majorHAnsi" w:cstheme="minorHAnsi"/>
          <w:color w:val="000000"/>
          <w:sz w:val="22"/>
          <w:szCs w:val="22"/>
        </w:rPr>
        <w:t>.</w:t>
      </w:r>
    </w:p>
    <w:p w:rsidR="00530FE7" w:rsidRPr="0022086C" w:rsidRDefault="00530FE7" w:rsidP="00530FE7">
      <w:pPr>
        <w:suppressAutoHyphens w:val="0"/>
        <w:autoSpaceDE w:val="0"/>
        <w:adjustRightInd w:val="0"/>
        <w:spacing w:line="360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p w:rsidR="00530FE7" w:rsidRPr="0022086C" w:rsidRDefault="00530FE7" w:rsidP="00BA5C0B">
      <w:pPr>
        <w:pStyle w:val="PargrafodaLista"/>
        <w:numPr>
          <w:ilvl w:val="0"/>
          <w:numId w:val="33"/>
        </w:numPr>
        <w:autoSpaceDE w:val="0"/>
        <w:adjustRightInd w:val="0"/>
        <w:jc w:val="both"/>
        <w:rPr>
          <w:rFonts w:asciiTheme="majorHAnsi" w:hAnsiTheme="majorHAnsi" w:cstheme="minorHAnsi"/>
          <w:b/>
          <w:color w:val="000000"/>
        </w:rPr>
      </w:pPr>
      <w:r w:rsidRPr="0022086C">
        <w:rPr>
          <w:rFonts w:asciiTheme="majorHAnsi" w:hAnsiTheme="majorHAnsi" w:cstheme="minorHAnsi"/>
          <w:b/>
          <w:color w:val="000000"/>
        </w:rPr>
        <w:lastRenderedPageBreak/>
        <w:t>DAS</w:t>
      </w:r>
      <w:r w:rsidR="006C0A1D" w:rsidRPr="0022086C">
        <w:rPr>
          <w:rFonts w:asciiTheme="majorHAnsi" w:hAnsiTheme="majorHAnsi" w:cstheme="minorHAnsi"/>
          <w:b/>
          <w:color w:val="000000"/>
        </w:rPr>
        <w:t xml:space="preserve"> </w:t>
      </w:r>
      <w:r w:rsidRPr="0022086C">
        <w:rPr>
          <w:rFonts w:asciiTheme="majorHAnsi" w:hAnsiTheme="majorHAnsi" w:cstheme="minorHAnsi"/>
          <w:b/>
          <w:color w:val="000000"/>
        </w:rPr>
        <w:t>OBRIGAÇÕES</w:t>
      </w:r>
      <w:r w:rsidR="006C0A1D" w:rsidRPr="0022086C">
        <w:rPr>
          <w:rFonts w:asciiTheme="majorHAnsi" w:hAnsiTheme="majorHAnsi" w:cstheme="minorHAnsi"/>
          <w:b/>
          <w:color w:val="000000"/>
        </w:rPr>
        <w:t xml:space="preserve"> </w:t>
      </w:r>
      <w:r w:rsidRPr="0022086C">
        <w:rPr>
          <w:rFonts w:asciiTheme="majorHAnsi" w:hAnsiTheme="majorHAnsi" w:cstheme="minorHAnsi"/>
          <w:b/>
          <w:color w:val="000000"/>
        </w:rPr>
        <w:t>DA</w:t>
      </w:r>
      <w:r w:rsidR="006C0A1D" w:rsidRPr="0022086C">
        <w:rPr>
          <w:rFonts w:asciiTheme="majorHAnsi" w:hAnsiTheme="majorHAnsi" w:cstheme="minorHAnsi"/>
          <w:b/>
          <w:color w:val="000000"/>
        </w:rPr>
        <w:t xml:space="preserve"> </w:t>
      </w:r>
      <w:r w:rsidRPr="0022086C">
        <w:rPr>
          <w:rFonts w:asciiTheme="majorHAnsi" w:hAnsiTheme="majorHAnsi" w:cstheme="minorHAnsi"/>
          <w:b/>
          <w:color w:val="000000"/>
        </w:rPr>
        <w:t>CONTRATA</w:t>
      </w:r>
      <w:r w:rsidR="006C0A1D" w:rsidRPr="0022086C">
        <w:rPr>
          <w:rFonts w:asciiTheme="majorHAnsi" w:hAnsiTheme="majorHAnsi" w:cstheme="minorHAnsi"/>
          <w:b/>
          <w:color w:val="000000"/>
        </w:rPr>
        <w:t>NTE</w:t>
      </w:r>
    </w:p>
    <w:p w:rsidR="00DE23FA" w:rsidRPr="0022086C" w:rsidRDefault="00530FE7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Para garantir o cumprimento do presente Termo de Referência, a Contratante obrigar-se-á;</w:t>
      </w:r>
    </w:p>
    <w:p w:rsidR="00530FE7" w:rsidRPr="0022086C" w:rsidRDefault="00530FE7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Permitir livre acesso dos técnicos da empresa contratada aos locais onde estiverem instalados os equipamentos, observadas as normas de segurança pertinentes;</w:t>
      </w:r>
    </w:p>
    <w:p w:rsidR="00530FE7" w:rsidRPr="0022086C" w:rsidRDefault="00530FE7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Prepararas locais para recebimento dos equipamentos;</w:t>
      </w:r>
    </w:p>
    <w:p w:rsidR="00530FE7" w:rsidRPr="0022086C" w:rsidRDefault="00530FE7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Rejeitar os equipamentos que forem entregues fora das especificações constantes neste Termo de Referência;</w:t>
      </w:r>
    </w:p>
    <w:p w:rsidR="00530FE7" w:rsidRPr="0022086C" w:rsidRDefault="00530FE7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Efetuar mensalmente o pagamento das notas fiscais referentes a prestação dos serviços;</w:t>
      </w:r>
    </w:p>
    <w:p w:rsidR="00530FE7" w:rsidRPr="0022086C" w:rsidRDefault="00530FE7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Utilizar os equipamentos de conformidade com as instruções técnicas fornecidas pela contratada.</w:t>
      </w:r>
    </w:p>
    <w:p w:rsidR="00530FE7" w:rsidRPr="0022086C" w:rsidRDefault="00530FE7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Comunicar a transferência/mudança do local de instalação dos equipamentos, por escrito.</w:t>
      </w:r>
    </w:p>
    <w:p w:rsidR="0022086C" w:rsidRPr="0022086C" w:rsidRDefault="0022086C" w:rsidP="00530FE7">
      <w:pPr>
        <w:suppressAutoHyphens w:val="0"/>
        <w:autoSpaceDE w:val="0"/>
        <w:adjustRightInd w:val="0"/>
        <w:spacing w:line="360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p w:rsidR="006C0A1D" w:rsidRPr="0022086C" w:rsidRDefault="006C0A1D" w:rsidP="00BA5C0B">
      <w:pPr>
        <w:pStyle w:val="PargrafodaLista"/>
        <w:numPr>
          <w:ilvl w:val="0"/>
          <w:numId w:val="33"/>
        </w:numPr>
        <w:autoSpaceDE w:val="0"/>
        <w:adjustRightInd w:val="0"/>
        <w:jc w:val="both"/>
        <w:rPr>
          <w:rFonts w:asciiTheme="majorHAnsi" w:hAnsiTheme="majorHAnsi" w:cstheme="minorHAnsi"/>
          <w:b/>
          <w:color w:val="000000"/>
        </w:rPr>
      </w:pPr>
      <w:r w:rsidRPr="0022086C">
        <w:rPr>
          <w:rFonts w:asciiTheme="majorHAnsi" w:hAnsiTheme="majorHAnsi" w:cstheme="minorHAnsi"/>
          <w:b/>
          <w:color w:val="000000"/>
        </w:rPr>
        <w:t>GARANTIA E SUPORTE</w:t>
      </w:r>
    </w:p>
    <w:p w:rsidR="00DE23FA" w:rsidRPr="0022086C" w:rsidRDefault="006C0A1D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Durante a vigência do contrato, a manutenção de hardware locado será de responsabilidade da CONTRATADA, cobrindo-se qualquer quebra que possa ocorrer, com o limite de 4 (quatro) horas para </w:t>
      </w:r>
      <w:r w:rsidR="00CE332F" w:rsidRPr="0022086C">
        <w:rPr>
          <w:rFonts w:asciiTheme="majorHAnsi" w:hAnsiTheme="majorHAnsi" w:cstheme="minorHAnsi"/>
          <w:color w:val="000000"/>
          <w:sz w:val="22"/>
          <w:szCs w:val="22"/>
        </w:rPr>
        <w:t>atendimento remoto, e, em até 24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(</w:t>
      </w:r>
      <w:r w:rsidR="00CE332F" w:rsidRPr="0022086C">
        <w:rPr>
          <w:rFonts w:asciiTheme="majorHAnsi" w:hAnsiTheme="majorHAnsi" w:cstheme="minorHAnsi"/>
          <w:color w:val="000000"/>
          <w:sz w:val="22"/>
          <w:szCs w:val="22"/>
        </w:rPr>
        <w:t>vinte e quatro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) horas para o reparo efetivo do problema, a partir da abertura do chamado, seja por e-mail ou telefone. Deve ser considerado como horário comercial o </w:t>
      </w:r>
      <w:r w:rsidR="00CE332F" w:rsidRPr="0022086C">
        <w:rPr>
          <w:rFonts w:asciiTheme="majorHAnsi" w:hAnsiTheme="majorHAnsi" w:cstheme="minorHAnsi"/>
          <w:color w:val="000000"/>
          <w:sz w:val="22"/>
          <w:szCs w:val="22"/>
        </w:rPr>
        <w:t>p</w:t>
      </w:r>
      <w:r w:rsidR="007E01D1" w:rsidRPr="0022086C">
        <w:rPr>
          <w:rFonts w:asciiTheme="majorHAnsi" w:hAnsiTheme="majorHAnsi" w:cstheme="minorHAnsi"/>
          <w:color w:val="000000"/>
          <w:sz w:val="22"/>
          <w:szCs w:val="22"/>
        </w:rPr>
        <w:t>eríodo das 9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às 1</w:t>
      </w:r>
      <w:r w:rsidR="007E01D1" w:rsidRPr="0022086C">
        <w:rPr>
          <w:rFonts w:asciiTheme="majorHAnsi" w:hAnsiTheme="majorHAnsi" w:cstheme="minorHAnsi"/>
          <w:color w:val="000000"/>
          <w:sz w:val="22"/>
          <w:szCs w:val="22"/>
        </w:rPr>
        <w:t>8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horas de segunda à sexta-feira, exceto feriados;</w:t>
      </w:r>
    </w:p>
    <w:p w:rsidR="006C0A1D" w:rsidRPr="0022086C" w:rsidRDefault="006C0A1D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Em caso de identificação de problemas generalizados de hardware, tais como defeitos de fabricação e incompatibilidade de “drivers”, a Contratada deverá providenciar a corre</w:t>
      </w:r>
      <w:r w:rsidR="00CE332F" w:rsidRPr="0022086C">
        <w:rPr>
          <w:rFonts w:asciiTheme="majorHAnsi" w:hAnsiTheme="majorHAnsi" w:cstheme="minorHAnsi"/>
          <w:color w:val="000000"/>
          <w:sz w:val="22"/>
          <w:szCs w:val="22"/>
        </w:rPr>
        <w:t>ção do problema em até 01 dia (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>um) dia útil a partir da data do registro da ocorrência, ou substituição de todos os equipamentos relacionados ao problema em até 03 (três) dias a partir da data do registro de</w:t>
      </w:r>
      <w:r w:rsidR="00CE332F" w:rsidRPr="0022086C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>ocorrência inicial;</w:t>
      </w:r>
    </w:p>
    <w:p w:rsidR="006C0A1D" w:rsidRPr="0022086C" w:rsidRDefault="006C0A1D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Substituir o equipamento, a qualquer tempo, caso se faça necessário, por motivos de reparos mecânicos, que ult</w:t>
      </w:r>
      <w:r w:rsidR="00CE332F" w:rsidRPr="0022086C">
        <w:rPr>
          <w:rFonts w:asciiTheme="majorHAnsi" w:hAnsiTheme="majorHAnsi" w:cstheme="minorHAnsi"/>
          <w:color w:val="000000"/>
          <w:sz w:val="22"/>
          <w:szCs w:val="22"/>
        </w:rPr>
        <w:t>rapassem a previsão contidas no (item 6)</w:t>
      </w:r>
      <w:r w:rsidRPr="0022086C">
        <w:rPr>
          <w:rFonts w:asciiTheme="majorHAnsi" w:hAnsiTheme="majorHAnsi" w:cstheme="minorHAnsi"/>
          <w:color w:val="000000"/>
          <w:sz w:val="22"/>
          <w:szCs w:val="22"/>
        </w:rPr>
        <w:t>;</w:t>
      </w:r>
    </w:p>
    <w:p w:rsidR="006C0A1D" w:rsidRPr="0022086C" w:rsidRDefault="006C0A1D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Caso algum equipamento apresente reincidência de problemas, a Contratante poderá exigir sua substituição, que deverá ocorrer em até 3 (três) dias úteis a partir da data do registro da segunda ocorrência;</w:t>
      </w:r>
    </w:p>
    <w:p w:rsidR="006C0A1D" w:rsidRPr="0022086C" w:rsidRDefault="006C0A1D" w:rsidP="00BA5C0B">
      <w:pPr>
        <w:suppressAutoHyphens w:val="0"/>
        <w:autoSpaceDE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2086C">
        <w:rPr>
          <w:rFonts w:asciiTheme="majorHAnsi" w:hAnsiTheme="majorHAnsi" w:cstheme="minorHAnsi"/>
          <w:color w:val="000000"/>
          <w:sz w:val="22"/>
          <w:szCs w:val="22"/>
        </w:rPr>
        <w:t>A contratada deverá disponibilizar uma central de atendimento que será responsável pela abertura de chamados de solicitações e suporte técnico.</w:t>
      </w:r>
    </w:p>
    <w:p w:rsidR="006C0A1D" w:rsidRPr="0022086C" w:rsidRDefault="006C0A1D" w:rsidP="00945B4F">
      <w:pPr>
        <w:suppressAutoHyphens w:val="0"/>
        <w:autoSpaceDE w:val="0"/>
        <w:adjustRightInd w:val="0"/>
        <w:spacing w:line="360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p w:rsidR="00945B4F" w:rsidRPr="0022086C" w:rsidRDefault="00945B4F" w:rsidP="00BA5C0B">
      <w:pPr>
        <w:pStyle w:val="SemEspaamento"/>
        <w:numPr>
          <w:ilvl w:val="0"/>
          <w:numId w:val="33"/>
        </w:numPr>
        <w:suppressAutoHyphens w:val="0"/>
        <w:autoSpaceDE w:val="0"/>
        <w:adjustRightInd w:val="0"/>
        <w:jc w:val="both"/>
        <w:rPr>
          <w:rFonts w:asciiTheme="majorHAnsi" w:hAnsiTheme="majorHAnsi" w:cstheme="minorHAnsi"/>
          <w:b/>
        </w:rPr>
      </w:pPr>
      <w:permStart w:id="1010180462" w:edGrp="everyone"/>
      <w:r w:rsidRPr="0022086C">
        <w:rPr>
          <w:rFonts w:asciiTheme="majorHAnsi" w:hAnsiTheme="majorHAnsi" w:cstheme="minorHAnsi"/>
          <w:b/>
        </w:rPr>
        <w:t>CONDIÇÃO DE PAGAMENTO</w:t>
      </w:r>
    </w:p>
    <w:permEnd w:id="1010180462"/>
    <w:p w:rsidR="00945B4F" w:rsidRPr="0022086C" w:rsidRDefault="00945B4F" w:rsidP="00BA5C0B">
      <w:pPr>
        <w:pStyle w:val="SemEspaamento"/>
        <w:suppressAutoHyphens w:val="0"/>
        <w:autoSpaceDE w:val="0"/>
        <w:adjustRightInd w:val="0"/>
        <w:ind w:firstLine="360"/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color w:val="000000"/>
        </w:rPr>
        <w:t xml:space="preserve">O pagamento será efetuado </w:t>
      </w:r>
      <w:r w:rsidR="00CE332F" w:rsidRPr="0022086C">
        <w:rPr>
          <w:rFonts w:asciiTheme="majorHAnsi" w:hAnsiTheme="majorHAnsi" w:cstheme="minorHAnsi"/>
          <w:color w:val="000000"/>
        </w:rPr>
        <w:t xml:space="preserve">todos os meses no dia 10 (dez) mediante </w:t>
      </w:r>
      <w:r w:rsidRPr="0022086C">
        <w:rPr>
          <w:rFonts w:asciiTheme="majorHAnsi" w:hAnsiTheme="majorHAnsi" w:cstheme="minorHAnsi"/>
          <w:color w:val="000000"/>
        </w:rPr>
        <w:t>a emissão da nota fiscal e entrega dos equipamentos no endereço citado no item 4.</w:t>
      </w:r>
      <w:r w:rsidRPr="0022086C">
        <w:rPr>
          <w:rFonts w:asciiTheme="majorHAnsi" w:hAnsiTheme="majorHAnsi" w:cstheme="minorHAnsi"/>
          <w:b/>
        </w:rPr>
        <w:t xml:space="preserve"> </w:t>
      </w:r>
    </w:p>
    <w:p w:rsidR="00945B4F" w:rsidRPr="0022086C" w:rsidRDefault="00945B4F" w:rsidP="000E1C9A">
      <w:pPr>
        <w:pStyle w:val="SemEspaamento"/>
        <w:spacing w:line="360" w:lineRule="auto"/>
        <w:ind w:firstLine="709"/>
        <w:jc w:val="center"/>
        <w:rPr>
          <w:rFonts w:asciiTheme="majorHAnsi" w:hAnsiTheme="majorHAnsi"/>
          <w:b/>
        </w:rPr>
      </w:pPr>
    </w:p>
    <w:p w:rsidR="00945B4F" w:rsidRPr="0022086C" w:rsidRDefault="00945B4F" w:rsidP="00BA5C0B">
      <w:pPr>
        <w:pStyle w:val="SemEspaamento"/>
        <w:numPr>
          <w:ilvl w:val="0"/>
          <w:numId w:val="33"/>
        </w:numPr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CRITÉRIO DE JUGAMENTO</w:t>
      </w:r>
    </w:p>
    <w:p w:rsidR="00945B4F" w:rsidRPr="0022086C" w:rsidRDefault="00945B4F" w:rsidP="00BA5C0B">
      <w:pPr>
        <w:pStyle w:val="SemEspaamento"/>
        <w:ind w:firstLine="360"/>
        <w:jc w:val="both"/>
        <w:rPr>
          <w:rFonts w:asciiTheme="majorHAnsi" w:hAnsiTheme="majorHAnsi" w:cstheme="minorHAnsi"/>
          <w:color w:val="000000"/>
        </w:rPr>
      </w:pPr>
      <w:r w:rsidRPr="0022086C">
        <w:rPr>
          <w:rFonts w:asciiTheme="majorHAnsi" w:hAnsiTheme="majorHAnsi" w:cstheme="minorHAnsi"/>
          <w:color w:val="000000"/>
        </w:rPr>
        <w:t>O critério de julgamento será</w:t>
      </w:r>
      <w:r w:rsidR="00300432" w:rsidRPr="0022086C">
        <w:rPr>
          <w:rFonts w:asciiTheme="majorHAnsi" w:hAnsiTheme="majorHAnsi" w:cstheme="minorHAnsi"/>
          <w:color w:val="000000"/>
        </w:rPr>
        <w:t xml:space="preserve"> através do menor valor global</w:t>
      </w:r>
      <w:r w:rsidRPr="0022086C">
        <w:rPr>
          <w:rFonts w:asciiTheme="majorHAnsi" w:hAnsiTheme="majorHAnsi" w:cstheme="minorHAnsi"/>
          <w:color w:val="000000"/>
        </w:rPr>
        <w:t xml:space="preserve">. </w:t>
      </w:r>
    </w:p>
    <w:p w:rsidR="00BA5C0B" w:rsidRPr="0022086C" w:rsidRDefault="00BA5C0B" w:rsidP="00BA5C0B">
      <w:pPr>
        <w:pStyle w:val="SemEspaamento"/>
        <w:ind w:firstLine="360"/>
        <w:jc w:val="both"/>
        <w:rPr>
          <w:rFonts w:asciiTheme="majorHAnsi" w:hAnsiTheme="majorHAnsi" w:cstheme="minorHAnsi"/>
          <w:color w:val="000000"/>
        </w:rPr>
      </w:pPr>
    </w:p>
    <w:p w:rsidR="00945B4F" w:rsidRPr="0022086C" w:rsidRDefault="00945B4F" w:rsidP="00BA5C0B">
      <w:pPr>
        <w:pStyle w:val="SemEspaamento"/>
        <w:numPr>
          <w:ilvl w:val="0"/>
          <w:numId w:val="33"/>
        </w:numPr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APRESENTAÇÃO DA PROPOSTA</w:t>
      </w:r>
    </w:p>
    <w:p w:rsidR="00945B4F" w:rsidRPr="0022086C" w:rsidRDefault="00945B4F" w:rsidP="00BA5C0B">
      <w:pPr>
        <w:pStyle w:val="SemEspaamento"/>
        <w:ind w:firstLine="360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</w:rPr>
        <w:t>A proposta deverá seguir o equipamento descrito no item 2 Detalhamento do Objeto deste presente termo de referência. Os valores deverão ser demonstrados em Reais (R$). Os equipamentos cujos valores sejam cotados em US$ (dólares americanos) ou outra moeda deverão ser convertidos para R$ indicando o valor do câmbio utilizado.</w:t>
      </w: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  <w:b/>
        </w:rPr>
        <w:t>OBS:</w:t>
      </w:r>
      <w:r w:rsidRPr="0022086C">
        <w:rPr>
          <w:rFonts w:asciiTheme="majorHAnsi" w:hAnsiTheme="majorHAnsi" w:cstheme="minorHAnsi"/>
        </w:rPr>
        <w:t xml:space="preserve"> A proposta deverá conter Razão Social, </w:t>
      </w:r>
      <w:r w:rsidR="00D3583A" w:rsidRPr="0022086C">
        <w:rPr>
          <w:rFonts w:asciiTheme="majorHAnsi" w:hAnsiTheme="majorHAnsi" w:cstheme="minorHAnsi"/>
        </w:rPr>
        <w:t>CNPJ Endereço, Telefone, Contato e Endereço Eletrônico</w:t>
      </w:r>
      <w:r w:rsidRPr="0022086C">
        <w:rPr>
          <w:rFonts w:asciiTheme="majorHAnsi" w:hAnsiTheme="majorHAnsi" w:cstheme="minorHAnsi"/>
        </w:rPr>
        <w:t>.</w:t>
      </w:r>
    </w:p>
    <w:p w:rsidR="00945B4F" w:rsidRPr="0022086C" w:rsidRDefault="00945B4F" w:rsidP="00945B4F">
      <w:pPr>
        <w:pStyle w:val="SemEspaamento"/>
        <w:spacing w:line="360" w:lineRule="auto"/>
        <w:jc w:val="both"/>
        <w:rPr>
          <w:rFonts w:asciiTheme="majorHAnsi" w:hAnsiTheme="majorHAnsi" w:cstheme="minorHAnsi"/>
        </w:rPr>
      </w:pPr>
    </w:p>
    <w:p w:rsidR="00945B4F" w:rsidRPr="0022086C" w:rsidRDefault="00945B4F" w:rsidP="00BA5C0B">
      <w:pPr>
        <w:pStyle w:val="SemEspaamento"/>
        <w:numPr>
          <w:ilvl w:val="0"/>
          <w:numId w:val="33"/>
        </w:numPr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 xml:space="preserve">DOCUMENTAÇÃO </w:t>
      </w: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</w:rPr>
        <w:t>Inscrição no CNPJ;</w:t>
      </w: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</w:rPr>
        <w:t>Inscrição estadual e/ou municipal;</w:t>
      </w: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</w:rPr>
        <w:t>Registro comercial, no caso de empresa individual;</w:t>
      </w: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</w:rPr>
        <w:lastRenderedPageBreak/>
        <w:t>Ato constitutivo e alterações subsequentes, devidamente registrados, em se tratando de sociedade comercial/empresarial, e, no caso de sociedade por ações, acompanhado de documentos de eleição e seus administradores;</w:t>
      </w: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</w:rPr>
        <w:t>Inscrição do ato constitutivo no Registro Civil das Pessoas Jurídicas, no caso de sociedade civil/simples, acompanhada da prova de diretoria em exercício.</w:t>
      </w: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</w:rPr>
        <w:t>Certidão de Débitos Relativos a Créditos Tributários Federais e à Dívida Ativa da União;</w:t>
      </w:r>
    </w:p>
    <w:p w:rsidR="00945B4F" w:rsidRPr="0022086C" w:rsidRDefault="00945B4F" w:rsidP="00BA5C0B">
      <w:pPr>
        <w:pStyle w:val="SemEspaamento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 w:cstheme="minorHAnsi"/>
        </w:rPr>
        <w:t>Certidão de Regularidade de situação com Fundo de Garantia por Tempo de Serviço (FGTS); VIII. Certidão Negativa de Débitos Trabalhistas.</w:t>
      </w:r>
    </w:p>
    <w:p w:rsidR="00945B4F" w:rsidRPr="0022086C" w:rsidRDefault="00945B4F" w:rsidP="00945B4F">
      <w:pPr>
        <w:pStyle w:val="SemEspaamento"/>
        <w:spacing w:line="360" w:lineRule="auto"/>
        <w:jc w:val="both"/>
        <w:rPr>
          <w:rFonts w:asciiTheme="majorHAnsi" w:hAnsiTheme="majorHAnsi" w:cstheme="minorHAnsi"/>
        </w:rPr>
      </w:pPr>
    </w:p>
    <w:p w:rsidR="0022086C" w:rsidRPr="0022086C" w:rsidRDefault="0022086C" w:rsidP="00945B4F">
      <w:pPr>
        <w:pStyle w:val="SemEspaamento"/>
        <w:spacing w:line="360" w:lineRule="auto"/>
        <w:jc w:val="both"/>
        <w:rPr>
          <w:rFonts w:asciiTheme="majorHAnsi" w:hAnsiTheme="majorHAnsi" w:cstheme="minorHAnsi"/>
          <w:b/>
        </w:rPr>
      </w:pPr>
      <w:r w:rsidRPr="0022086C">
        <w:rPr>
          <w:rFonts w:asciiTheme="majorHAnsi" w:hAnsiTheme="majorHAnsi" w:cstheme="minorHAnsi"/>
          <w:b/>
        </w:rPr>
        <w:t>*. Anexo 01 – Quadro de Distribuição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900"/>
        <w:gridCol w:w="1815"/>
        <w:gridCol w:w="798"/>
        <w:gridCol w:w="4133"/>
      </w:tblGrid>
      <w:tr w:rsidR="0022086C" w:rsidRPr="0022086C" w:rsidTr="0022086C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Área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Qutde</w:t>
            </w:r>
            <w:proofErr w:type="spellEnd"/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Obs.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Sede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Arquivo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Compras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Os computadores e monitores serão remanejados pela área de Tecnologia e Integridade.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Comunicação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Desenvolvimento Institucional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Notebook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Tablet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 xml:space="preserve">Diretoria </w:t>
            </w:r>
            <w:proofErr w:type="spellStart"/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Admin</w:t>
            </w:r>
            <w:proofErr w:type="spellEnd"/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./Financeira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UltraWide</w:t>
            </w:r>
            <w:proofErr w:type="spellEnd"/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™️ Curvo – Tela VA de 34”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Diretoria Executiva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UltraWide</w:t>
            </w:r>
            <w:proofErr w:type="spellEnd"/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™️ Curvo – Tela VA de 34”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Fabricas de Cultura - Articulação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Fabricas de Cultura - Biblioteca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Fabricas de Cultura - Gerencia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Notebook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Financeiro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Manutenção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Patrimônio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Recepçao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Recursos Humanos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Tecnologia e Integridade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Notebook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Os computadores existentes serão remanejados para o Setor de Compras.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lastRenderedPageBreak/>
              <w:t>Museus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Museus - Diretoria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Notebook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Museus C.G.A.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Museus C.R.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Computador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Monitor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Total Computadores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Total Monitores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Total Notebooks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2086C" w:rsidRPr="0022086C" w:rsidTr="0022086C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/>
                <w:sz w:val="22"/>
                <w:szCs w:val="22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Total Tablet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2086C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6C" w:rsidRPr="0022086C" w:rsidRDefault="0022086C" w:rsidP="0022086C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22086C" w:rsidRPr="0022086C" w:rsidRDefault="0022086C" w:rsidP="00945B4F">
      <w:pPr>
        <w:pStyle w:val="SemEspaamento"/>
        <w:spacing w:line="360" w:lineRule="auto"/>
        <w:jc w:val="both"/>
        <w:rPr>
          <w:rFonts w:asciiTheme="majorHAnsi" w:hAnsiTheme="majorHAnsi" w:cstheme="minorHAnsi"/>
          <w:b/>
        </w:rPr>
      </w:pPr>
    </w:p>
    <w:p w:rsidR="00945B4F" w:rsidRPr="0022086C" w:rsidRDefault="00806043" w:rsidP="00945B4F">
      <w:pPr>
        <w:pStyle w:val="SemEspaamento"/>
        <w:spacing w:line="360" w:lineRule="auto"/>
        <w:ind w:left="360"/>
        <w:jc w:val="both"/>
        <w:rPr>
          <w:rFonts w:asciiTheme="majorHAnsi" w:hAnsiTheme="majorHAnsi" w:cstheme="minorHAnsi"/>
        </w:rPr>
      </w:pPr>
      <w:r w:rsidRPr="0022086C">
        <w:rPr>
          <w:rFonts w:asciiTheme="majorHAnsi" w:hAnsiTheme="majorHAnsi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7F105E8" wp14:editId="747C9D7F">
            <wp:simplePos x="0" y="0"/>
            <wp:positionH relativeFrom="margin">
              <wp:posOffset>407954</wp:posOffset>
            </wp:positionH>
            <wp:positionV relativeFrom="paragraph">
              <wp:posOffset>688283</wp:posOffset>
            </wp:positionV>
            <wp:extent cx="136207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449" y="21032"/>
                <wp:lineTo x="21449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5B4F" w:rsidRPr="0022086C" w:rsidSect="00EB0985">
      <w:headerReference w:type="default" r:id="rId9"/>
      <w:footerReference w:type="default" r:id="rId10"/>
      <w:pgSz w:w="11905" w:h="16837" w:code="9"/>
      <w:pgMar w:top="1418" w:right="1134" w:bottom="1418" w:left="1134" w:header="340" w:footer="567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9A" w:rsidRDefault="0021379A">
      <w:r>
        <w:separator/>
      </w:r>
    </w:p>
  </w:endnote>
  <w:endnote w:type="continuationSeparator" w:id="0">
    <w:p w:rsidR="0021379A" w:rsidRDefault="0021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09" w:rsidRDefault="00175909">
    <w:pPr>
      <w:spacing w:line="288" w:lineRule="auto"/>
      <w:rPr>
        <w:rFonts w:ascii="Arial" w:hAnsi="Arial" w:cs="Arial"/>
        <w:b/>
        <w:color w:val="808080"/>
        <w:spacing w:val="30"/>
        <w:sz w:val="20"/>
        <w:szCs w:val="20"/>
      </w:rPr>
    </w:pPr>
  </w:p>
  <w:p w:rsidR="00175909" w:rsidRDefault="00175909">
    <w:pPr>
      <w:spacing w:line="288" w:lineRule="auto"/>
      <w:rPr>
        <w:rFonts w:ascii="Arial" w:hAnsi="Arial" w:cs="Arial"/>
        <w:b/>
        <w:color w:val="808080"/>
        <w:spacing w:val="30"/>
        <w:sz w:val="18"/>
        <w:szCs w:val="18"/>
      </w:rPr>
    </w:pPr>
  </w:p>
  <w:p w:rsidR="00175909" w:rsidRDefault="00175909">
    <w:pPr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Rua </w:t>
    </w:r>
    <w:proofErr w:type="spellStart"/>
    <w:r>
      <w:rPr>
        <w:rFonts w:ascii="Arial" w:hAnsi="Arial" w:cs="Arial"/>
        <w:color w:val="808080"/>
        <w:sz w:val="18"/>
        <w:szCs w:val="18"/>
      </w:rPr>
      <w:t>Lubavitch</w:t>
    </w:r>
    <w:proofErr w:type="spellEnd"/>
    <w:r>
      <w:rPr>
        <w:rFonts w:ascii="Arial" w:hAnsi="Arial" w:cs="Arial"/>
        <w:color w:val="808080"/>
        <w:sz w:val="18"/>
        <w:szCs w:val="18"/>
      </w:rPr>
      <w:t>, 64 – Bom Retiro - São Paulo – SP.</w:t>
    </w:r>
  </w:p>
  <w:p w:rsidR="00175909" w:rsidRDefault="00175909">
    <w:pPr>
      <w:ind w:left="5160" w:hanging="5160"/>
      <w:rPr>
        <w:rFonts w:ascii="Arial" w:hAnsi="Arial" w:cs="Arial"/>
        <w:color w:val="808080"/>
        <w:sz w:val="18"/>
        <w:szCs w:val="18"/>
      </w:rPr>
    </w:pPr>
    <w:proofErr w:type="spellStart"/>
    <w:r>
      <w:rPr>
        <w:rFonts w:ascii="Arial" w:hAnsi="Arial" w:cs="Arial"/>
        <w:color w:val="808080"/>
        <w:sz w:val="18"/>
        <w:szCs w:val="18"/>
      </w:rPr>
      <w:t>Tel</w:t>
    </w:r>
    <w:proofErr w:type="spellEnd"/>
    <w:r>
      <w:rPr>
        <w:rFonts w:ascii="Arial" w:hAnsi="Arial" w:cs="Arial"/>
        <w:color w:val="808080"/>
        <w:sz w:val="18"/>
        <w:szCs w:val="18"/>
      </w:rPr>
      <w:t>/Fax: 11 4096-9900 │ www.poiesis.org.br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9A" w:rsidRDefault="0021379A">
      <w:r>
        <w:separator/>
      </w:r>
    </w:p>
  </w:footnote>
  <w:footnote w:type="continuationSeparator" w:id="0">
    <w:p w:rsidR="0021379A" w:rsidRDefault="0021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09" w:rsidRDefault="00175909" w:rsidP="000A5230">
    <w:pPr>
      <w:pStyle w:val="Cabealho"/>
    </w:pPr>
    <w:r>
      <w:rPr>
        <w:noProof/>
        <w:lang w:eastAsia="pt-BR"/>
      </w:rPr>
      <w:drawing>
        <wp:inline distT="0" distB="0" distL="0" distR="0" wp14:anchorId="205CC38F" wp14:editId="21C717AC">
          <wp:extent cx="1876508" cy="1113183"/>
          <wp:effectExtent l="0" t="0" r="0" b="0"/>
          <wp:docPr id="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192" cy="1152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E2ABAF"/>
    <w:multiLevelType w:val="hybridMultilevel"/>
    <w:tmpl w:val="5EE54655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93C81"/>
    <w:multiLevelType w:val="multilevel"/>
    <w:tmpl w:val="D1F8C1B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D82B10"/>
    <w:multiLevelType w:val="hybridMultilevel"/>
    <w:tmpl w:val="5AA4D7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BCEFA"/>
    <w:multiLevelType w:val="hybridMultilevel"/>
    <w:tmpl w:val="539E132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916F6A"/>
    <w:multiLevelType w:val="multilevel"/>
    <w:tmpl w:val="2BF26F1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C4106D7"/>
    <w:multiLevelType w:val="hybridMultilevel"/>
    <w:tmpl w:val="FA7C1BC6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8B23B4"/>
    <w:multiLevelType w:val="hybridMultilevel"/>
    <w:tmpl w:val="2924D868"/>
    <w:lvl w:ilvl="0" w:tplc="BE28BD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FEB9D"/>
    <w:multiLevelType w:val="hybridMultilevel"/>
    <w:tmpl w:val="BBF6F6A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0552C7"/>
    <w:multiLevelType w:val="multilevel"/>
    <w:tmpl w:val="CAFE0E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6ADBF65"/>
    <w:multiLevelType w:val="hybridMultilevel"/>
    <w:tmpl w:val="B828C9AA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92703B8"/>
    <w:multiLevelType w:val="hybridMultilevel"/>
    <w:tmpl w:val="0F6E342E"/>
    <w:lvl w:ilvl="0" w:tplc="DD06CD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3690D"/>
    <w:multiLevelType w:val="hybridMultilevel"/>
    <w:tmpl w:val="1B3C2AA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295"/>
    <w:multiLevelType w:val="hybridMultilevel"/>
    <w:tmpl w:val="7DB40020"/>
    <w:lvl w:ilvl="0" w:tplc="492227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3069B"/>
    <w:multiLevelType w:val="hybridMultilevel"/>
    <w:tmpl w:val="A917374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0223E9D"/>
    <w:multiLevelType w:val="multilevel"/>
    <w:tmpl w:val="B6382E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2315062"/>
    <w:multiLevelType w:val="multilevel"/>
    <w:tmpl w:val="21843C2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28C54C3"/>
    <w:multiLevelType w:val="multilevel"/>
    <w:tmpl w:val="03E606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10606E"/>
    <w:multiLevelType w:val="hybridMultilevel"/>
    <w:tmpl w:val="407D066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794E429"/>
    <w:multiLevelType w:val="hybridMultilevel"/>
    <w:tmpl w:val="FED1B76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53A0F0A"/>
    <w:multiLevelType w:val="hybridMultilevel"/>
    <w:tmpl w:val="0F6E342E"/>
    <w:lvl w:ilvl="0" w:tplc="DD06CD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F4372"/>
    <w:multiLevelType w:val="hybridMultilevel"/>
    <w:tmpl w:val="E16EBD86"/>
    <w:lvl w:ilvl="0" w:tplc="47E80C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117BE"/>
    <w:multiLevelType w:val="multilevel"/>
    <w:tmpl w:val="21843C2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8C3C44"/>
    <w:multiLevelType w:val="hybridMultilevel"/>
    <w:tmpl w:val="8454F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F4D86"/>
    <w:multiLevelType w:val="hybridMultilevel"/>
    <w:tmpl w:val="0F6E342E"/>
    <w:lvl w:ilvl="0" w:tplc="DD06CD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363A"/>
    <w:multiLevelType w:val="multilevel"/>
    <w:tmpl w:val="6C5A2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C301C9"/>
    <w:multiLevelType w:val="hybridMultilevel"/>
    <w:tmpl w:val="A7920AEC"/>
    <w:lvl w:ilvl="0" w:tplc="0416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3667BF"/>
    <w:multiLevelType w:val="hybridMultilevel"/>
    <w:tmpl w:val="038EB510"/>
    <w:lvl w:ilvl="0" w:tplc="038EDD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20D84"/>
    <w:multiLevelType w:val="hybridMultilevel"/>
    <w:tmpl w:val="7032C7DA"/>
    <w:lvl w:ilvl="0" w:tplc="E0884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73B85"/>
    <w:multiLevelType w:val="hybridMultilevel"/>
    <w:tmpl w:val="4A6A423E"/>
    <w:lvl w:ilvl="0" w:tplc="C2E8D142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2BA40"/>
    <w:multiLevelType w:val="hybridMultilevel"/>
    <w:tmpl w:val="3DAB3A66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1524EA8"/>
    <w:multiLevelType w:val="multilevel"/>
    <w:tmpl w:val="BC848E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1" w15:restartNumberingAfterBreak="0">
    <w:nsid w:val="62EC5297"/>
    <w:multiLevelType w:val="hybridMultilevel"/>
    <w:tmpl w:val="02BC34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EDE0C"/>
    <w:multiLevelType w:val="hybridMultilevel"/>
    <w:tmpl w:val="4B69869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9DB4363"/>
    <w:multiLevelType w:val="hybridMultilevel"/>
    <w:tmpl w:val="02F83658"/>
    <w:lvl w:ilvl="0" w:tplc="0B762A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C1A66"/>
    <w:multiLevelType w:val="hybridMultilevel"/>
    <w:tmpl w:val="B96C0F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E3ECD"/>
    <w:multiLevelType w:val="multilevel"/>
    <w:tmpl w:val="F40C2B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20"/>
  </w:num>
  <w:num w:numId="4">
    <w:abstractNumId w:val="16"/>
  </w:num>
  <w:num w:numId="5">
    <w:abstractNumId w:val="4"/>
  </w:num>
  <w:num w:numId="6">
    <w:abstractNumId w:val="12"/>
  </w:num>
  <w:num w:numId="7">
    <w:abstractNumId w:val="29"/>
  </w:num>
  <w:num w:numId="8">
    <w:abstractNumId w:val="17"/>
  </w:num>
  <w:num w:numId="9">
    <w:abstractNumId w:val="0"/>
  </w:num>
  <w:num w:numId="10">
    <w:abstractNumId w:val="32"/>
  </w:num>
  <w:num w:numId="11">
    <w:abstractNumId w:val="18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7"/>
  </w:num>
  <w:num w:numId="17">
    <w:abstractNumId w:val="31"/>
  </w:num>
  <w:num w:numId="18">
    <w:abstractNumId w:val="25"/>
  </w:num>
  <w:num w:numId="19">
    <w:abstractNumId w:val="28"/>
  </w:num>
  <w:num w:numId="20">
    <w:abstractNumId w:val="34"/>
  </w:num>
  <w:num w:numId="21">
    <w:abstractNumId w:val="27"/>
  </w:num>
  <w:num w:numId="22">
    <w:abstractNumId w:val="22"/>
  </w:num>
  <w:num w:numId="23">
    <w:abstractNumId w:val="24"/>
  </w:num>
  <w:num w:numId="24">
    <w:abstractNumId w:val="30"/>
  </w:num>
  <w:num w:numId="25">
    <w:abstractNumId w:val="11"/>
  </w:num>
  <w:num w:numId="26">
    <w:abstractNumId w:val="6"/>
  </w:num>
  <w:num w:numId="27">
    <w:abstractNumId w:val="14"/>
  </w:num>
  <w:num w:numId="28">
    <w:abstractNumId w:val="1"/>
  </w:num>
  <w:num w:numId="29">
    <w:abstractNumId w:val="15"/>
  </w:num>
  <w:num w:numId="30">
    <w:abstractNumId w:val="21"/>
  </w:num>
  <w:num w:numId="31">
    <w:abstractNumId w:val="35"/>
  </w:num>
  <w:num w:numId="32">
    <w:abstractNumId w:val="33"/>
  </w:num>
  <w:num w:numId="33">
    <w:abstractNumId w:val="19"/>
  </w:num>
  <w:num w:numId="34">
    <w:abstractNumId w:val="23"/>
  </w:num>
  <w:num w:numId="35">
    <w:abstractNumId w:val="1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DB"/>
    <w:rsid w:val="00007340"/>
    <w:rsid w:val="00012D9D"/>
    <w:rsid w:val="00021092"/>
    <w:rsid w:val="00025DDC"/>
    <w:rsid w:val="0002608E"/>
    <w:rsid w:val="00026AE6"/>
    <w:rsid w:val="00027780"/>
    <w:rsid w:val="00035A22"/>
    <w:rsid w:val="00036F5B"/>
    <w:rsid w:val="00043E18"/>
    <w:rsid w:val="00043F07"/>
    <w:rsid w:val="000463D3"/>
    <w:rsid w:val="000521FB"/>
    <w:rsid w:val="00052ED8"/>
    <w:rsid w:val="00055E6C"/>
    <w:rsid w:val="00055FA1"/>
    <w:rsid w:val="00056303"/>
    <w:rsid w:val="00056C41"/>
    <w:rsid w:val="00061C66"/>
    <w:rsid w:val="00062C67"/>
    <w:rsid w:val="00062DA0"/>
    <w:rsid w:val="00070351"/>
    <w:rsid w:val="00076FB7"/>
    <w:rsid w:val="00077239"/>
    <w:rsid w:val="000774FD"/>
    <w:rsid w:val="00080294"/>
    <w:rsid w:val="000842B8"/>
    <w:rsid w:val="00084F11"/>
    <w:rsid w:val="00086E80"/>
    <w:rsid w:val="0009126D"/>
    <w:rsid w:val="00092C56"/>
    <w:rsid w:val="000A0349"/>
    <w:rsid w:val="000A2F7C"/>
    <w:rsid w:val="000A4111"/>
    <w:rsid w:val="000A5230"/>
    <w:rsid w:val="000B02DA"/>
    <w:rsid w:val="000B3E45"/>
    <w:rsid w:val="000C0204"/>
    <w:rsid w:val="000C5609"/>
    <w:rsid w:val="000D21CA"/>
    <w:rsid w:val="000D417C"/>
    <w:rsid w:val="000D5341"/>
    <w:rsid w:val="000D6DBD"/>
    <w:rsid w:val="000E02B2"/>
    <w:rsid w:val="000E1C9A"/>
    <w:rsid w:val="000E1E5B"/>
    <w:rsid w:val="000E2C1E"/>
    <w:rsid w:val="000E3CD7"/>
    <w:rsid w:val="000E60DF"/>
    <w:rsid w:val="000E6372"/>
    <w:rsid w:val="000F029C"/>
    <w:rsid w:val="000F5948"/>
    <w:rsid w:val="00101DAE"/>
    <w:rsid w:val="001100F6"/>
    <w:rsid w:val="0011194D"/>
    <w:rsid w:val="00112118"/>
    <w:rsid w:val="001136DE"/>
    <w:rsid w:val="00113DCB"/>
    <w:rsid w:val="00115A2C"/>
    <w:rsid w:val="0011620A"/>
    <w:rsid w:val="00122C5C"/>
    <w:rsid w:val="00122FC8"/>
    <w:rsid w:val="00124577"/>
    <w:rsid w:val="00133FB7"/>
    <w:rsid w:val="0013483E"/>
    <w:rsid w:val="00134A11"/>
    <w:rsid w:val="00135535"/>
    <w:rsid w:val="00135E43"/>
    <w:rsid w:val="0013792D"/>
    <w:rsid w:val="001420B8"/>
    <w:rsid w:val="00142B34"/>
    <w:rsid w:val="001452A5"/>
    <w:rsid w:val="00155AC2"/>
    <w:rsid w:val="00155C09"/>
    <w:rsid w:val="001679CA"/>
    <w:rsid w:val="00167EF1"/>
    <w:rsid w:val="00174547"/>
    <w:rsid w:val="001757C2"/>
    <w:rsid w:val="00175909"/>
    <w:rsid w:val="00181E63"/>
    <w:rsid w:val="00182ABD"/>
    <w:rsid w:val="0018723A"/>
    <w:rsid w:val="001935EC"/>
    <w:rsid w:val="00193871"/>
    <w:rsid w:val="00195A79"/>
    <w:rsid w:val="0019679B"/>
    <w:rsid w:val="001A15B9"/>
    <w:rsid w:val="001A2E28"/>
    <w:rsid w:val="001A34F0"/>
    <w:rsid w:val="001A3C45"/>
    <w:rsid w:val="001A4D91"/>
    <w:rsid w:val="001B02DE"/>
    <w:rsid w:val="001B2ECF"/>
    <w:rsid w:val="001B51C2"/>
    <w:rsid w:val="001B6D38"/>
    <w:rsid w:val="001B6D57"/>
    <w:rsid w:val="001B71A1"/>
    <w:rsid w:val="001C4D90"/>
    <w:rsid w:val="001C4FE8"/>
    <w:rsid w:val="001C6250"/>
    <w:rsid w:val="001C72B7"/>
    <w:rsid w:val="001D0B57"/>
    <w:rsid w:val="001D4CCC"/>
    <w:rsid w:val="001E45FA"/>
    <w:rsid w:val="001E527D"/>
    <w:rsid w:val="001E6EE3"/>
    <w:rsid w:val="001E7912"/>
    <w:rsid w:val="001F17F3"/>
    <w:rsid w:val="001F3009"/>
    <w:rsid w:val="001F5B0B"/>
    <w:rsid w:val="001F5D06"/>
    <w:rsid w:val="001F78F3"/>
    <w:rsid w:val="00200650"/>
    <w:rsid w:val="0020284E"/>
    <w:rsid w:val="002075CB"/>
    <w:rsid w:val="00210C28"/>
    <w:rsid w:val="0021278D"/>
    <w:rsid w:val="00212D30"/>
    <w:rsid w:val="0021379A"/>
    <w:rsid w:val="00215F49"/>
    <w:rsid w:val="002164DE"/>
    <w:rsid w:val="002179D6"/>
    <w:rsid w:val="0022086C"/>
    <w:rsid w:val="00221F26"/>
    <w:rsid w:val="00224DCF"/>
    <w:rsid w:val="00226657"/>
    <w:rsid w:val="002301B9"/>
    <w:rsid w:val="002340DC"/>
    <w:rsid w:val="00243F04"/>
    <w:rsid w:val="00245CA6"/>
    <w:rsid w:val="00252308"/>
    <w:rsid w:val="00252F99"/>
    <w:rsid w:val="0025536A"/>
    <w:rsid w:val="00267529"/>
    <w:rsid w:val="002730E6"/>
    <w:rsid w:val="00273946"/>
    <w:rsid w:val="00282698"/>
    <w:rsid w:val="0028553D"/>
    <w:rsid w:val="002911E3"/>
    <w:rsid w:val="0029255F"/>
    <w:rsid w:val="00295DC1"/>
    <w:rsid w:val="00296574"/>
    <w:rsid w:val="002B15C7"/>
    <w:rsid w:val="002B18F6"/>
    <w:rsid w:val="002B700D"/>
    <w:rsid w:val="002B721A"/>
    <w:rsid w:val="002C63EC"/>
    <w:rsid w:val="002D08B9"/>
    <w:rsid w:val="002D4061"/>
    <w:rsid w:val="002D6254"/>
    <w:rsid w:val="002D6899"/>
    <w:rsid w:val="002E013C"/>
    <w:rsid w:val="002E27FA"/>
    <w:rsid w:val="002E3FC3"/>
    <w:rsid w:val="002E59E2"/>
    <w:rsid w:val="002E6F10"/>
    <w:rsid w:val="002F434D"/>
    <w:rsid w:val="002F7CCA"/>
    <w:rsid w:val="00300432"/>
    <w:rsid w:val="00302D38"/>
    <w:rsid w:val="003070BD"/>
    <w:rsid w:val="003169D3"/>
    <w:rsid w:val="00320BC1"/>
    <w:rsid w:val="003222DA"/>
    <w:rsid w:val="00323D77"/>
    <w:rsid w:val="003416C5"/>
    <w:rsid w:val="0034195D"/>
    <w:rsid w:val="00341D2D"/>
    <w:rsid w:val="00344F38"/>
    <w:rsid w:val="003508EC"/>
    <w:rsid w:val="00353D49"/>
    <w:rsid w:val="00354822"/>
    <w:rsid w:val="00355A94"/>
    <w:rsid w:val="00360F24"/>
    <w:rsid w:val="003630B6"/>
    <w:rsid w:val="003634F0"/>
    <w:rsid w:val="00367D86"/>
    <w:rsid w:val="00371B27"/>
    <w:rsid w:val="00372DEF"/>
    <w:rsid w:val="00373820"/>
    <w:rsid w:val="0037619C"/>
    <w:rsid w:val="00377744"/>
    <w:rsid w:val="00380BFD"/>
    <w:rsid w:val="003866C8"/>
    <w:rsid w:val="003975A6"/>
    <w:rsid w:val="003A1B9A"/>
    <w:rsid w:val="003A240D"/>
    <w:rsid w:val="003A5404"/>
    <w:rsid w:val="003B0008"/>
    <w:rsid w:val="003B1AB2"/>
    <w:rsid w:val="003B3668"/>
    <w:rsid w:val="003B51D6"/>
    <w:rsid w:val="003C0BBE"/>
    <w:rsid w:val="003C274B"/>
    <w:rsid w:val="003C36B8"/>
    <w:rsid w:val="003C411C"/>
    <w:rsid w:val="003D6D93"/>
    <w:rsid w:val="003F32EA"/>
    <w:rsid w:val="003F34E5"/>
    <w:rsid w:val="003F38EF"/>
    <w:rsid w:val="00403D06"/>
    <w:rsid w:val="00410A5B"/>
    <w:rsid w:val="0041461C"/>
    <w:rsid w:val="00417879"/>
    <w:rsid w:val="004269F5"/>
    <w:rsid w:val="00431C2E"/>
    <w:rsid w:val="00433FB2"/>
    <w:rsid w:val="00437501"/>
    <w:rsid w:val="004467B7"/>
    <w:rsid w:val="00447CEA"/>
    <w:rsid w:val="00453003"/>
    <w:rsid w:val="00461819"/>
    <w:rsid w:val="00464774"/>
    <w:rsid w:val="00471102"/>
    <w:rsid w:val="00476AD6"/>
    <w:rsid w:val="00480360"/>
    <w:rsid w:val="004816A6"/>
    <w:rsid w:val="00485153"/>
    <w:rsid w:val="0049054A"/>
    <w:rsid w:val="004914A1"/>
    <w:rsid w:val="00492291"/>
    <w:rsid w:val="00492D78"/>
    <w:rsid w:val="004A0D32"/>
    <w:rsid w:val="004A77C4"/>
    <w:rsid w:val="004B01BA"/>
    <w:rsid w:val="004B2120"/>
    <w:rsid w:val="004B2404"/>
    <w:rsid w:val="004B2B4E"/>
    <w:rsid w:val="004B38DC"/>
    <w:rsid w:val="004B4040"/>
    <w:rsid w:val="004B4FD0"/>
    <w:rsid w:val="004B615B"/>
    <w:rsid w:val="004C1DCA"/>
    <w:rsid w:val="004D08F9"/>
    <w:rsid w:val="004D44C3"/>
    <w:rsid w:val="004D5B41"/>
    <w:rsid w:val="004E5BAB"/>
    <w:rsid w:val="004E65B2"/>
    <w:rsid w:val="004E7E58"/>
    <w:rsid w:val="004F08E4"/>
    <w:rsid w:val="004F281F"/>
    <w:rsid w:val="004F55EB"/>
    <w:rsid w:val="004F61C7"/>
    <w:rsid w:val="0050335F"/>
    <w:rsid w:val="00514F6D"/>
    <w:rsid w:val="0051688E"/>
    <w:rsid w:val="00524A46"/>
    <w:rsid w:val="00530FE7"/>
    <w:rsid w:val="0053282A"/>
    <w:rsid w:val="00533071"/>
    <w:rsid w:val="00534494"/>
    <w:rsid w:val="0053620D"/>
    <w:rsid w:val="00536E4E"/>
    <w:rsid w:val="005402F6"/>
    <w:rsid w:val="00543CC5"/>
    <w:rsid w:val="00544EEB"/>
    <w:rsid w:val="005505DB"/>
    <w:rsid w:val="00551949"/>
    <w:rsid w:val="0055371A"/>
    <w:rsid w:val="00553DDA"/>
    <w:rsid w:val="00555486"/>
    <w:rsid w:val="00557D0A"/>
    <w:rsid w:val="005638F2"/>
    <w:rsid w:val="00564ED0"/>
    <w:rsid w:val="00570994"/>
    <w:rsid w:val="00572CEE"/>
    <w:rsid w:val="005734A4"/>
    <w:rsid w:val="00574F70"/>
    <w:rsid w:val="00577C3B"/>
    <w:rsid w:val="00581E7B"/>
    <w:rsid w:val="005932B9"/>
    <w:rsid w:val="00595F50"/>
    <w:rsid w:val="005971AB"/>
    <w:rsid w:val="005A11D0"/>
    <w:rsid w:val="005A16B0"/>
    <w:rsid w:val="005B014C"/>
    <w:rsid w:val="005B1997"/>
    <w:rsid w:val="005B7CB7"/>
    <w:rsid w:val="005C3D33"/>
    <w:rsid w:val="005C7689"/>
    <w:rsid w:val="005D15B3"/>
    <w:rsid w:val="005D36B9"/>
    <w:rsid w:val="005D548C"/>
    <w:rsid w:val="005E1B6D"/>
    <w:rsid w:val="005E6491"/>
    <w:rsid w:val="005E745C"/>
    <w:rsid w:val="005F09C1"/>
    <w:rsid w:val="005F0CAF"/>
    <w:rsid w:val="005F1E4A"/>
    <w:rsid w:val="00600E4C"/>
    <w:rsid w:val="0060125F"/>
    <w:rsid w:val="00604769"/>
    <w:rsid w:val="006050BF"/>
    <w:rsid w:val="0060575C"/>
    <w:rsid w:val="00607E2A"/>
    <w:rsid w:val="00610EC3"/>
    <w:rsid w:val="00612DB2"/>
    <w:rsid w:val="00613D36"/>
    <w:rsid w:val="00623E14"/>
    <w:rsid w:val="0062553F"/>
    <w:rsid w:val="006265CE"/>
    <w:rsid w:val="00626AC0"/>
    <w:rsid w:val="00626F44"/>
    <w:rsid w:val="00636B4A"/>
    <w:rsid w:val="00640157"/>
    <w:rsid w:val="00643532"/>
    <w:rsid w:val="0065293C"/>
    <w:rsid w:val="006565AD"/>
    <w:rsid w:val="0066014F"/>
    <w:rsid w:val="006620F4"/>
    <w:rsid w:val="00662300"/>
    <w:rsid w:val="00662C76"/>
    <w:rsid w:val="00662CAC"/>
    <w:rsid w:val="00662CF2"/>
    <w:rsid w:val="00663313"/>
    <w:rsid w:val="00670570"/>
    <w:rsid w:val="00670782"/>
    <w:rsid w:val="00670D54"/>
    <w:rsid w:val="006712C6"/>
    <w:rsid w:val="0067341F"/>
    <w:rsid w:val="00677001"/>
    <w:rsid w:val="00677CF5"/>
    <w:rsid w:val="00680FF1"/>
    <w:rsid w:val="00685E24"/>
    <w:rsid w:val="00690C6C"/>
    <w:rsid w:val="006921DC"/>
    <w:rsid w:val="006B10D6"/>
    <w:rsid w:val="006B166C"/>
    <w:rsid w:val="006B3042"/>
    <w:rsid w:val="006B3E2B"/>
    <w:rsid w:val="006B7806"/>
    <w:rsid w:val="006B7DE3"/>
    <w:rsid w:val="006C0A1D"/>
    <w:rsid w:val="006C0A2A"/>
    <w:rsid w:val="006C397B"/>
    <w:rsid w:val="006C6E81"/>
    <w:rsid w:val="006D16DC"/>
    <w:rsid w:val="006D39DB"/>
    <w:rsid w:val="006D6609"/>
    <w:rsid w:val="006E17A9"/>
    <w:rsid w:val="006E3CFA"/>
    <w:rsid w:val="006E3FFD"/>
    <w:rsid w:val="006E4FF8"/>
    <w:rsid w:val="006E6338"/>
    <w:rsid w:val="006E6938"/>
    <w:rsid w:val="006F23D2"/>
    <w:rsid w:val="006F273D"/>
    <w:rsid w:val="007044BE"/>
    <w:rsid w:val="007047F8"/>
    <w:rsid w:val="00705D59"/>
    <w:rsid w:val="00707549"/>
    <w:rsid w:val="007102B4"/>
    <w:rsid w:val="007163C4"/>
    <w:rsid w:val="0071684E"/>
    <w:rsid w:val="00722213"/>
    <w:rsid w:val="00722ECD"/>
    <w:rsid w:val="007235ED"/>
    <w:rsid w:val="00723B64"/>
    <w:rsid w:val="00740F35"/>
    <w:rsid w:val="00741964"/>
    <w:rsid w:val="007450B3"/>
    <w:rsid w:val="00745852"/>
    <w:rsid w:val="00745F5B"/>
    <w:rsid w:val="0075011A"/>
    <w:rsid w:val="007502DD"/>
    <w:rsid w:val="007504BB"/>
    <w:rsid w:val="00753327"/>
    <w:rsid w:val="007547D1"/>
    <w:rsid w:val="0075724D"/>
    <w:rsid w:val="00760577"/>
    <w:rsid w:val="00760A97"/>
    <w:rsid w:val="00763BD8"/>
    <w:rsid w:val="007721A3"/>
    <w:rsid w:val="00773332"/>
    <w:rsid w:val="007733B2"/>
    <w:rsid w:val="00781376"/>
    <w:rsid w:val="00785551"/>
    <w:rsid w:val="00787A52"/>
    <w:rsid w:val="007911D3"/>
    <w:rsid w:val="00795B11"/>
    <w:rsid w:val="007A01D5"/>
    <w:rsid w:val="007A0452"/>
    <w:rsid w:val="007A0F8C"/>
    <w:rsid w:val="007A16C2"/>
    <w:rsid w:val="007A3F87"/>
    <w:rsid w:val="007A7B75"/>
    <w:rsid w:val="007B6020"/>
    <w:rsid w:val="007C28DE"/>
    <w:rsid w:val="007C66DA"/>
    <w:rsid w:val="007C6C90"/>
    <w:rsid w:val="007C7059"/>
    <w:rsid w:val="007D014D"/>
    <w:rsid w:val="007D2414"/>
    <w:rsid w:val="007D3807"/>
    <w:rsid w:val="007E01D1"/>
    <w:rsid w:val="007E2D60"/>
    <w:rsid w:val="007F07B9"/>
    <w:rsid w:val="008009F3"/>
    <w:rsid w:val="00806043"/>
    <w:rsid w:val="00806D31"/>
    <w:rsid w:val="00806FE6"/>
    <w:rsid w:val="008079E7"/>
    <w:rsid w:val="0081229A"/>
    <w:rsid w:val="008123BC"/>
    <w:rsid w:val="00814467"/>
    <w:rsid w:val="008152C1"/>
    <w:rsid w:val="00826F54"/>
    <w:rsid w:val="0082748B"/>
    <w:rsid w:val="00827ECA"/>
    <w:rsid w:val="0083571E"/>
    <w:rsid w:val="00837DAA"/>
    <w:rsid w:val="00840DC1"/>
    <w:rsid w:val="0084179F"/>
    <w:rsid w:val="00842C40"/>
    <w:rsid w:val="00844794"/>
    <w:rsid w:val="00851E20"/>
    <w:rsid w:val="0085214E"/>
    <w:rsid w:val="0085603A"/>
    <w:rsid w:val="008606E6"/>
    <w:rsid w:val="00865FD1"/>
    <w:rsid w:val="00866CBB"/>
    <w:rsid w:val="00867D6E"/>
    <w:rsid w:val="008701B4"/>
    <w:rsid w:val="00870A4C"/>
    <w:rsid w:val="00875424"/>
    <w:rsid w:val="008849A0"/>
    <w:rsid w:val="00885A60"/>
    <w:rsid w:val="00890AB0"/>
    <w:rsid w:val="00891003"/>
    <w:rsid w:val="008944FA"/>
    <w:rsid w:val="00895CB9"/>
    <w:rsid w:val="008A1855"/>
    <w:rsid w:val="008A1B6C"/>
    <w:rsid w:val="008A4030"/>
    <w:rsid w:val="008A4441"/>
    <w:rsid w:val="008A5501"/>
    <w:rsid w:val="008B0030"/>
    <w:rsid w:val="008B066A"/>
    <w:rsid w:val="008B4A7A"/>
    <w:rsid w:val="008C4B33"/>
    <w:rsid w:val="008C76F2"/>
    <w:rsid w:val="008D2513"/>
    <w:rsid w:val="008D580B"/>
    <w:rsid w:val="008D5B4F"/>
    <w:rsid w:val="008D6CDF"/>
    <w:rsid w:val="008E2E8A"/>
    <w:rsid w:val="008E2EA3"/>
    <w:rsid w:val="008E519C"/>
    <w:rsid w:val="008F5F48"/>
    <w:rsid w:val="008F7B1A"/>
    <w:rsid w:val="00901DB2"/>
    <w:rsid w:val="00901DB6"/>
    <w:rsid w:val="00903284"/>
    <w:rsid w:val="009062C1"/>
    <w:rsid w:val="009107EB"/>
    <w:rsid w:val="00912A13"/>
    <w:rsid w:val="009135B0"/>
    <w:rsid w:val="00914A9F"/>
    <w:rsid w:val="00920E15"/>
    <w:rsid w:val="00924297"/>
    <w:rsid w:val="00924C0F"/>
    <w:rsid w:val="00930BEC"/>
    <w:rsid w:val="00932826"/>
    <w:rsid w:val="0093402F"/>
    <w:rsid w:val="009352DC"/>
    <w:rsid w:val="00945B4F"/>
    <w:rsid w:val="00946A78"/>
    <w:rsid w:val="00950EE0"/>
    <w:rsid w:val="00952E16"/>
    <w:rsid w:val="00953182"/>
    <w:rsid w:val="00955A4E"/>
    <w:rsid w:val="00963B8B"/>
    <w:rsid w:val="009651B7"/>
    <w:rsid w:val="00974637"/>
    <w:rsid w:val="00982410"/>
    <w:rsid w:val="00983CDA"/>
    <w:rsid w:val="00984D50"/>
    <w:rsid w:val="0098522A"/>
    <w:rsid w:val="0099342B"/>
    <w:rsid w:val="009951F9"/>
    <w:rsid w:val="009954D7"/>
    <w:rsid w:val="00997695"/>
    <w:rsid w:val="009A3D9E"/>
    <w:rsid w:val="009B1F8D"/>
    <w:rsid w:val="009B2273"/>
    <w:rsid w:val="009B34DB"/>
    <w:rsid w:val="009B3B75"/>
    <w:rsid w:val="009B40BC"/>
    <w:rsid w:val="009B5DBF"/>
    <w:rsid w:val="009B6129"/>
    <w:rsid w:val="009B6492"/>
    <w:rsid w:val="009B69E7"/>
    <w:rsid w:val="009C0940"/>
    <w:rsid w:val="009C1788"/>
    <w:rsid w:val="009C6CF1"/>
    <w:rsid w:val="009D0278"/>
    <w:rsid w:val="009E18A3"/>
    <w:rsid w:val="009E1C80"/>
    <w:rsid w:val="009F4159"/>
    <w:rsid w:val="009F4ACA"/>
    <w:rsid w:val="00A02685"/>
    <w:rsid w:val="00A05BC3"/>
    <w:rsid w:val="00A0706F"/>
    <w:rsid w:val="00A11D1F"/>
    <w:rsid w:val="00A147D2"/>
    <w:rsid w:val="00A155FE"/>
    <w:rsid w:val="00A21A68"/>
    <w:rsid w:val="00A22CD9"/>
    <w:rsid w:val="00A23A2A"/>
    <w:rsid w:val="00A3010F"/>
    <w:rsid w:val="00A3213D"/>
    <w:rsid w:val="00A335C0"/>
    <w:rsid w:val="00A352C6"/>
    <w:rsid w:val="00A44CD8"/>
    <w:rsid w:val="00A45429"/>
    <w:rsid w:val="00A566BF"/>
    <w:rsid w:val="00A603C5"/>
    <w:rsid w:val="00A612C8"/>
    <w:rsid w:val="00A74392"/>
    <w:rsid w:val="00A7441B"/>
    <w:rsid w:val="00A74806"/>
    <w:rsid w:val="00A8356B"/>
    <w:rsid w:val="00A85166"/>
    <w:rsid w:val="00A8694A"/>
    <w:rsid w:val="00A93CF2"/>
    <w:rsid w:val="00A962CE"/>
    <w:rsid w:val="00AA0056"/>
    <w:rsid w:val="00AA0E9C"/>
    <w:rsid w:val="00AB03BE"/>
    <w:rsid w:val="00AB1408"/>
    <w:rsid w:val="00AB5211"/>
    <w:rsid w:val="00AB6008"/>
    <w:rsid w:val="00AC039B"/>
    <w:rsid w:val="00AC082C"/>
    <w:rsid w:val="00AC373D"/>
    <w:rsid w:val="00AC6F79"/>
    <w:rsid w:val="00AD5BBA"/>
    <w:rsid w:val="00AE4F25"/>
    <w:rsid w:val="00AF08E7"/>
    <w:rsid w:val="00AF1499"/>
    <w:rsid w:val="00AF1F5B"/>
    <w:rsid w:val="00AF3A90"/>
    <w:rsid w:val="00AF582A"/>
    <w:rsid w:val="00B05F7C"/>
    <w:rsid w:val="00B0604F"/>
    <w:rsid w:val="00B0661E"/>
    <w:rsid w:val="00B107A1"/>
    <w:rsid w:val="00B126E5"/>
    <w:rsid w:val="00B13203"/>
    <w:rsid w:val="00B13288"/>
    <w:rsid w:val="00B13F35"/>
    <w:rsid w:val="00B226FB"/>
    <w:rsid w:val="00B233D2"/>
    <w:rsid w:val="00B24AF9"/>
    <w:rsid w:val="00B37C91"/>
    <w:rsid w:val="00B40797"/>
    <w:rsid w:val="00B427A1"/>
    <w:rsid w:val="00B528A8"/>
    <w:rsid w:val="00B52905"/>
    <w:rsid w:val="00B62A4B"/>
    <w:rsid w:val="00B6672F"/>
    <w:rsid w:val="00B72D09"/>
    <w:rsid w:val="00B73C2E"/>
    <w:rsid w:val="00B75A9D"/>
    <w:rsid w:val="00B777B8"/>
    <w:rsid w:val="00B823D3"/>
    <w:rsid w:val="00B8333F"/>
    <w:rsid w:val="00B84C4E"/>
    <w:rsid w:val="00B878F7"/>
    <w:rsid w:val="00B91872"/>
    <w:rsid w:val="00B94D37"/>
    <w:rsid w:val="00B94F4C"/>
    <w:rsid w:val="00B9622B"/>
    <w:rsid w:val="00BA5C0B"/>
    <w:rsid w:val="00BA5C1A"/>
    <w:rsid w:val="00BA6C91"/>
    <w:rsid w:val="00BB2DDD"/>
    <w:rsid w:val="00BB4D91"/>
    <w:rsid w:val="00BB5A83"/>
    <w:rsid w:val="00BC6263"/>
    <w:rsid w:val="00BD144B"/>
    <w:rsid w:val="00BD531C"/>
    <w:rsid w:val="00BD7775"/>
    <w:rsid w:val="00BE08C6"/>
    <w:rsid w:val="00BE21CD"/>
    <w:rsid w:val="00BE597A"/>
    <w:rsid w:val="00BE7909"/>
    <w:rsid w:val="00BF5AB5"/>
    <w:rsid w:val="00BF63C2"/>
    <w:rsid w:val="00BF688B"/>
    <w:rsid w:val="00C01702"/>
    <w:rsid w:val="00C01F03"/>
    <w:rsid w:val="00C07523"/>
    <w:rsid w:val="00C108D0"/>
    <w:rsid w:val="00C10CCF"/>
    <w:rsid w:val="00C127F3"/>
    <w:rsid w:val="00C1414B"/>
    <w:rsid w:val="00C14A49"/>
    <w:rsid w:val="00C1750A"/>
    <w:rsid w:val="00C211BA"/>
    <w:rsid w:val="00C24C43"/>
    <w:rsid w:val="00C31193"/>
    <w:rsid w:val="00C311DB"/>
    <w:rsid w:val="00C31A4F"/>
    <w:rsid w:val="00C327BA"/>
    <w:rsid w:val="00C4139F"/>
    <w:rsid w:val="00C5490F"/>
    <w:rsid w:val="00C57E11"/>
    <w:rsid w:val="00C678DD"/>
    <w:rsid w:val="00C715B7"/>
    <w:rsid w:val="00C71F5C"/>
    <w:rsid w:val="00C74710"/>
    <w:rsid w:val="00C747F4"/>
    <w:rsid w:val="00C75B3D"/>
    <w:rsid w:val="00C76AC9"/>
    <w:rsid w:val="00C77854"/>
    <w:rsid w:val="00C77CF3"/>
    <w:rsid w:val="00C8354C"/>
    <w:rsid w:val="00C86A74"/>
    <w:rsid w:val="00C90A52"/>
    <w:rsid w:val="00C911B6"/>
    <w:rsid w:val="00CA0AD5"/>
    <w:rsid w:val="00CA24FC"/>
    <w:rsid w:val="00CA5BB6"/>
    <w:rsid w:val="00CA6D4F"/>
    <w:rsid w:val="00CB234B"/>
    <w:rsid w:val="00CB3AB6"/>
    <w:rsid w:val="00CB3B2A"/>
    <w:rsid w:val="00CB4F2C"/>
    <w:rsid w:val="00CB5E6A"/>
    <w:rsid w:val="00CB78FA"/>
    <w:rsid w:val="00CB7976"/>
    <w:rsid w:val="00CC304C"/>
    <w:rsid w:val="00CC7590"/>
    <w:rsid w:val="00CD1EBD"/>
    <w:rsid w:val="00CE332F"/>
    <w:rsid w:val="00CE3E33"/>
    <w:rsid w:val="00CE56D2"/>
    <w:rsid w:val="00CE7824"/>
    <w:rsid w:val="00CF0A09"/>
    <w:rsid w:val="00CF4E87"/>
    <w:rsid w:val="00CF7FC6"/>
    <w:rsid w:val="00D0677F"/>
    <w:rsid w:val="00D1168C"/>
    <w:rsid w:val="00D144E7"/>
    <w:rsid w:val="00D17CBF"/>
    <w:rsid w:val="00D20604"/>
    <w:rsid w:val="00D220D6"/>
    <w:rsid w:val="00D22915"/>
    <w:rsid w:val="00D268FC"/>
    <w:rsid w:val="00D2694B"/>
    <w:rsid w:val="00D27DC4"/>
    <w:rsid w:val="00D306AD"/>
    <w:rsid w:val="00D3273C"/>
    <w:rsid w:val="00D3583A"/>
    <w:rsid w:val="00D400A5"/>
    <w:rsid w:val="00D47C7F"/>
    <w:rsid w:val="00D512FB"/>
    <w:rsid w:val="00D54ECE"/>
    <w:rsid w:val="00D556B4"/>
    <w:rsid w:val="00D5668A"/>
    <w:rsid w:val="00D76F19"/>
    <w:rsid w:val="00D77557"/>
    <w:rsid w:val="00D84912"/>
    <w:rsid w:val="00D861EE"/>
    <w:rsid w:val="00D936B7"/>
    <w:rsid w:val="00D951D9"/>
    <w:rsid w:val="00D96967"/>
    <w:rsid w:val="00DA0BF7"/>
    <w:rsid w:val="00DA1C88"/>
    <w:rsid w:val="00DA5ADB"/>
    <w:rsid w:val="00DA5F47"/>
    <w:rsid w:val="00DA71C7"/>
    <w:rsid w:val="00DB19B8"/>
    <w:rsid w:val="00DC331E"/>
    <w:rsid w:val="00DC5027"/>
    <w:rsid w:val="00DC679E"/>
    <w:rsid w:val="00DD1219"/>
    <w:rsid w:val="00DD37B6"/>
    <w:rsid w:val="00DD60F7"/>
    <w:rsid w:val="00DD630A"/>
    <w:rsid w:val="00DE0D0E"/>
    <w:rsid w:val="00DE187A"/>
    <w:rsid w:val="00DE1CEC"/>
    <w:rsid w:val="00DE23FA"/>
    <w:rsid w:val="00DE376D"/>
    <w:rsid w:val="00DE6E65"/>
    <w:rsid w:val="00DE7FE8"/>
    <w:rsid w:val="00DF2D96"/>
    <w:rsid w:val="00DF3E7A"/>
    <w:rsid w:val="00DF66A1"/>
    <w:rsid w:val="00E00224"/>
    <w:rsid w:val="00E00653"/>
    <w:rsid w:val="00E03A80"/>
    <w:rsid w:val="00E07A19"/>
    <w:rsid w:val="00E11E42"/>
    <w:rsid w:val="00E14FF0"/>
    <w:rsid w:val="00E212C3"/>
    <w:rsid w:val="00E26BCD"/>
    <w:rsid w:val="00E30D20"/>
    <w:rsid w:val="00E30EAC"/>
    <w:rsid w:val="00E326A6"/>
    <w:rsid w:val="00E343FC"/>
    <w:rsid w:val="00E34E68"/>
    <w:rsid w:val="00E35DC6"/>
    <w:rsid w:val="00E36532"/>
    <w:rsid w:val="00E41383"/>
    <w:rsid w:val="00E46223"/>
    <w:rsid w:val="00E50F04"/>
    <w:rsid w:val="00E522E7"/>
    <w:rsid w:val="00E566FE"/>
    <w:rsid w:val="00E56F26"/>
    <w:rsid w:val="00E609C4"/>
    <w:rsid w:val="00E668B3"/>
    <w:rsid w:val="00E6723C"/>
    <w:rsid w:val="00E71BE3"/>
    <w:rsid w:val="00E76E5E"/>
    <w:rsid w:val="00E811A1"/>
    <w:rsid w:val="00E93C17"/>
    <w:rsid w:val="00E94B32"/>
    <w:rsid w:val="00EA0812"/>
    <w:rsid w:val="00EA168D"/>
    <w:rsid w:val="00EA17B0"/>
    <w:rsid w:val="00EA1C0B"/>
    <w:rsid w:val="00EA25F9"/>
    <w:rsid w:val="00EA4BA4"/>
    <w:rsid w:val="00EA51BB"/>
    <w:rsid w:val="00EB0985"/>
    <w:rsid w:val="00EB4EEE"/>
    <w:rsid w:val="00EB6B94"/>
    <w:rsid w:val="00EB6BBE"/>
    <w:rsid w:val="00EB72EF"/>
    <w:rsid w:val="00EB7DF6"/>
    <w:rsid w:val="00EC04B1"/>
    <w:rsid w:val="00EC10A3"/>
    <w:rsid w:val="00EC2CD1"/>
    <w:rsid w:val="00EC3449"/>
    <w:rsid w:val="00EC3480"/>
    <w:rsid w:val="00EC5870"/>
    <w:rsid w:val="00ED0524"/>
    <w:rsid w:val="00ED0BEB"/>
    <w:rsid w:val="00ED2D6D"/>
    <w:rsid w:val="00ED2DE1"/>
    <w:rsid w:val="00ED2F33"/>
    <w:rsid w:val="00ED52D7"/>
    <w:rsid w:val="00ED6FBF"/>
    <w:rsid w:val="00EE2268"/>
    <w:rsid w:val="00EE273D"/>
    <w:rsid w:val="00EF123D"/>
    <w:rsid w:val="00EF795D"/>
    <w:rsid w:val="00F01B55"/>
    <w:rsid w:val="00F01BE8"/>
    <w:rsid w:val="00F13D4C"/>
    <w:rsid w:val="00F208C9"/>
    <w:rsid w:val="00F22410"/>
    <w:rsid w:val="00F26C38"/>
    <w:rsid w:val="00F2777B"/>
    <w:rsid w:val="00F31D5C"/>
    <w:rsid w:val="00F31FA0"/>
    <w:rsid w:val="00F35B3B"/>
    <w:rsid w:val="00F37527"/>
    <w:rsid w:val="00F40CC9"/>
    <w:rsid w:val="00F4117E"/>
    <w:rsid w:val="00F41BA5"/>
    <w:rsid w:val="00F42A0D"/>
    <w:rsid w:val="00F52603"/>
    <w:rsid w:val="00F52FEA"/>
    <w:rsid w:val="00F56CC8"/>
    <w:rsid w:val="00F6589C"/>
    <w:rsid w:val="00F66530"/>
    <w:rsid w:val="00F67EB0"/>
    <w:rsid w:val="00F70D11"/>
    <w:rsid w:val="00F70D86"/>
    <w:rsid w:val="00F734DD"/>
    <w:rsid w:val="00F73DCD"/>
    <w:rsid w:val="00F74580"/>
    <w:rsid w:val="00F758BE"/>
    <w:rsid w:val="00F8124C"/>
    <w:rsid w:val="00F82615"/>
    <w:rsid w:val="00F854C9"/>
    <w:rsid w:val="00F90C00"/>
    <w:rsid w:val="00F968BF"/>
    <w:rsid w:val="00FA04FB"/>
    <w:rsid w:val="00FA0518"/>
    <w:rsid w:val="00FA0A14"/>
    <w:rsid w:val="00FA1059"/>
    <w:rsid w:val="00FA154F"/>
    <w:rsid w:val="00FA43FE"/>
    <w:rsid w:val="00FB2972"/>
    <w:rsid w:val="00FB649E"/>
    <w:rsid w:val="00FB6BF0"/>
    <w:rsid w:val="00FC1994"/>
    <w:rsid w:val="00FC33B9"/>
    <w:rsid w:val="00FC6FA5"/>
    <w:rsid w:val="00FD1E10"/>
    <w:rsid w:val="00FD386D"/>
    <w:rsid w:val="00FD7C44"/>
    <w:rsid w:val="00FE13E9"/>
    <w:rsid w:val="00FF29BC"/>
    <w:rsid w:val="00FF2E20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5452FE"/>
  <w15:docId w15:val="{50AD0A91-557D-4242-852A-5DC63555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4C9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854C9"/>
  </w:style>
  <w:style w:type="character" w:customStyle="1" w:styleId="Marcas">
    <w:name w:val="Marcas"/>
    <w:rsid w:val="00F854C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F854C9"/>
  </w:style>
  <w:style w:type="paragraph" w:styleId="Corpodetexto">
    <w:name w:val="Body Text"/>
    <w:basedOn w:val="Normal"/>
    <w:rsid w:val="00F854C9"/>
    <w:pPr>
      <w:spacing w:after="120"/>
    </w:pPr>
  </w:style>
  <w:style w:type="paragraph" w:customStyle="1" w:styleId="Ttulo1">
    <w:name w:val="Título1"/>
    <w:basedOn w:val="Normal"/>
    <w:next w:val="Corpodetexto"/>
    <w:rsid w:val="00F854C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Ttulo1"/>
    <w:next w:val="Subttulo"/>
    <w:qFormat/>
    <w:rsid w:val="00F854C9"/>
  </w:style>
  <w:style w:type="paragraph" w:styleId="Subttulo">
    <w:name w:val="Subtitle"/>
    <w:basedOn w:val="Ttulo1"/>
    <w:next w:val="Corpodetexto"/>
    <w:qFormat/>
    <w:rsid w:val="00F854C9"/>
    <w:pPr>
      <w:jc w:val="center"/>
    </w:pPr>
    <w:rPr>
      <w:i/>
      <w:iCs/>
    </w:rPr>
  </w:style>
  <w:style w:type="paragraph" w:styleId="Lista">
    <w:name w:val="List"/>
    <w:basedOn w:val="Corpodetexto"/>
    <w:rsid w:val="00F854C9"/>
    <w:rPr>
      <w:rFonts w:cs="Tahoma"/>
    </w:rPr>
  </w:style>
  <w:style w:type="paragraph" w:styleId="Cabealho">
    <w:name w:val="header"/>
    <w:basedOn w:val="Normal"/>
    <w:rsid w:val="00F854C9"/>
    <w:pPr>
      <w:suppressLineNumbers/>
      <w:tabs>
        <w:tab w:val="center" w:pos="4987"/>
        <w:tab w:val="right" w:pos="9974"/>
      </w:tabs>
    </w:pPr>
  </w:style>
  <w:style w:type="paragraph" w:styleId="Rodap">
    <w:name w:val="footer"/>
    <w:basedOn w:val="Normal"/>
    <w:rsid w:val="00F854C9"/>
    <w:pPr>
      <w:suppressLineNumbers/>
      <w:tabs>
        <w:tab w:val="center" w:pos="4987"/>
        <w:tab w:val="right" w:pos="9974"/>
      </w:tabs>
    </w:pPr>
  </w:style>
  <w:style w:type="paragraph" w:customStyle="1" w:styleId="Legenda1">
    <w:name w:val="Legenda1"/>
    <w:basedOn w:val="Normal"/>
    <w:rsid w:val="00F854C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854C9"/>
    <w:pPr>
      <w:suppressLineNumbers/>
    </w:pPr>
    <w:rPr>
      <w:rFonts w:cs="Tahoma"/>
    </w:rPr>
  </w:style>
  <w:style w:type="paragraph" w:styleId="PargrafodaLista">
    <w:name w:val="List Paragraph"/>
    <w:basedOn w:val="Normal"/>
    <w:uiPriority w:val="34"/>
    <w:qFormat/>
    <w:rsid w:val="00A22CD9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215F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15F49"/>
    <w:rPr>
      <w:rFonts w:ascii="Tahoma" w:hAnsi="Tahoma" w:cs="Tahoma"/>
      <w:sz w:val="16"/>
      <w:szCs w:val="16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EC344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3449"/>
    <w:rPr>
      <w:rFonts w:ascii="Consolas" w:eastAsia="Calibri" w:hAnsi="Consolas"/>
      <w:sz w:val="21"/>
      <w:szCs w:val="21"/>
      <w:lang w:eastAsia="en-US"/>
    </w:rPr>
  </w:style>
  <w:style w:type="character" w:styleId="Forte">
    <w:name w:val="Strong"/>
    <w:basedOn w:val="Fontepargpadro"/>
    <w:uiPriority w:val="22"/>
    <w:qFormat/>
    <w:rsid w:val="00B75A9D"/>
    <w:rPr>
      <w:b/>
      <w:bCs/>
    </w:rPr>
  </w:style>
  <w:style w:type="paragraph" w:styleId="NormalWeb">
    <w:name w:val="Normal (Web)"/>
    <w:basedOn w:val="Normal"/>
    <w:uiPriority w:val="99"/>
    <w:unhideWhenUsed/>
    <w:rsid w:val="0037619C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rsid w:val="00076FB7"/>
    <w:rPr>
      <w:color w:val="0000FF"/>
      <w:u w:val="single"/>
    </w:rPr>
  </w:style>
  <w:style w:type="paragraph" w:customStyle="1" w:styleId="Default">
    <w:name w:val="Default"/>
    <w:rsid w:val="00A85166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85166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A85166"/>
    <w:pPr>
      <w:spacing w:after="25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85166"/>
    <w:rPr>
      <w:color w:val="auto"/>
    </w:rPr>
  </w:style>
  <w:style w:type="paragraph" w:customStyle="1" w:styleId="CM3">
    <w:name w:val="CM3"/>
    <w:basedOn w:val="Default"/>
    <w:next w:val="Default"/>
    <w:uiPriority w:val="99"/>
    <w:rsid w:val="00A85166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85166"/>
    <w:pPr>
      <w:spacing w:line="25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A85166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A85166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A85166"/>
    <w:pPr>
      <w:spacing w:after="505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A85166"/>
    <w:pPr>
      <w:spacing w:after="38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A85166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A85166"/>
    <w:pPr>
      <w:spacing w:line="25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A85166"/>
    <w:pPr>
      <w:spacing w:line="253" w:lineRule="atLeast"/>
    </w:pPr>
    <w:rPr>
      <w:color w:val="auto"/>
    </w:rPr>
  </w:style>
  <w:style w:type="paragraph" w:styleId="SemEspaamento">
    <w:name w:val="No Spacing"/>
    <w:uiPriority w:val="1"/>
    <w:qFormat/>
    <w:rsid w:val="0071684E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basedOn w:val="Fontepargpadro"/>
    <w:rsid w:val="000B0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3B01-7BF9-47E0-9F59-26A8BC3D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2113</Words>
  <Characters>11415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Marcelo Garcia</cp:lastModifiedBy>
  <cp:revision>21</cp:revision>
  <cp:lastPrinted>2024-10-14T18:25:00Z</cp:lastPrinted>
  <dcterms:created xsi:type="dcterms:W3CDTF">2024-10-14T14:36:00Z</dcterms:created>
  <dcterms:modified xsi:type="dcterms:W3CDTF">2024-10-15T18:46:00Z</dcterms:modified>
</cp:coreProperties>
</file>